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3877" w14:textId="64C438B7" w:rsidR="0043154E" w:rsidRDefault="0043154E" w:rsidP="00822C5C">
      <w:pPr>
        <w:jc w:val="center"/>
        <w:rPr>
          <w:rFonts w:ascii="Palatino" w:hAnsi="Palatino"/>
          <w:b/>
          <w:bCs/>
          <w:sz w:val="32"/>
          <w:szCs w:val="32"/>
        </w:rPr>
      </w:pPr>
      <w:r>
        <w:rPr>
          <w:noProof/>
        </w:rPr>
        <w:drawing>
          <wp:anchor distT="0" distB="0" distL="114300" distR="114300" simplePos="0" relativeHeight="251659264" behindDoc="0" locked="0" layoutInCell="1" allowOverlap="1" wp14:anchorId="60714645" wp14:editId="7E6B5661">
            <wp:simplePos x="0" y="0"/>
            <wp:positionH relativeFrom="column">
              <wp:posOffset>4173318</wp:posOffset>
            </wp:positionH>
            <wp:positionV relativeFrom="paragraph">
              <wp:posOffset>226353</wp:posOffset>
            </wp:positionV>
            <wp:extent cx="2278745" cy="609600"/>
            <wp:effectExtent l="0" t="0" r="0"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6"/>
                    <a:stretch>
                      <a:fillRect/>
                    </a:stretch>
                  </pic:blipFill>
                  <pic:spPr>
                    <a:xfrm>
                      <a:off x="0" y="0"/>
                      <a:ext cx="2278745" cy="609600"/>
                    </a:xfrm>
                    <a:prstGeom prst="rect">
                      <a:avLst/>
                    </a:prstGeom>
                  </pic:spPr>
                </pic:pic>
              </a:graphicData>
            </a:graphic>
            <wp14:sizeRelH relativeFrom="page">
              <wp14:pctWidth>0</wp14:pctWidth>
            </wp14:sizeRelH>
            <wp14:sizeRelV relativeFrom="page">
              <wp14:pctHeight>0</wp14:pctHeight>
            </wp14:sizeRelV>
          </wp:anchor>
        </w:drawing>
      </w:r>
      <w:r w:rsidRPr="0043154E">
        <w:rPr>
          <w:rFonts w:ascii="Palatino" w:hAnsi="Palatino"/>
          <w:b/>
          <w:bCs/>
          <w:noProof/>
          <w:sz w:val="32"/>
          <w:szCs w:val="32"/>
        </w:rPr>
        <w:drawing>
          <wp:inline distT="0" distB="0" distL="0" distR="0" wp14:anchorId="4799408F" wp14:editId="5AD34CB4">
            <wp:extent cx="2895999" cy="9154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54714" cy="934012"/>
                    </a:xfrm>
                    <a:prstGeom prst="rect">
                      <a:avLst/>
                    </a:prstGeom>
                  </pic:spPr>
                </pic:pic>
              </a:graphicData>
            </a:graphic>
          </wp:inline>
        </w:drawing>
      </w:r>
    </w:p>
    <w:p w14:paraId="66361AD5" w14:textId="77777777" w:rsidR="0043154E" w:rsidRDefault="0043154E" w:rsidP="00822C5C">
      <w:pPr>
        <w:jc w:val="center"/>
        <w:rPr>
          <w:rFonts w:ascii="Palatino" w:hAnsi="Palatino"/>
          <w:b/>
          <w:bCs/>
          <w:sz w:val="32"/>
          <w:szCs w:val="32"/>
        </w:rPr>
      </w:pPr>
    </w:p>
    <w:p w14:paraId="0CDB6007" w14:textId="01C10DAB" w:rsidR="00313645" w:rsidRPr="004F0153" w:rsidRDefault="00822C5C" w:rsidP="00822C5C">
      <w:pPr>
        <w:jc w:val="center"/>
        <w:rPr>
          <w:rFonts w:ascii="Palatino" w:hAnsi="Palatino"/>
          <w:b/>
          <w:bCs/>
          <w:sz w:val="32"/>
          <w:szCs w:val="32"/>
        </w:rPr>
      </w:pPr>
      <w:r w:rsidRPr="004F0153">
        <w:rPr>
          <w:rFonts w:ascii="Palatino" w:hAnsi="Palatino"/>
          <w:b/>
          <w:bCs/>
          <w:sz w:val="32"/>
          <w:szCs w:val="32"/>
        </w:rPr>
        <w:t>Unraveling the Mysteries of Easter Island (Rapa Nui)</w:t>
      </w:r>
    </w:p>
    <w:p w14:paraId="589E8CE9" w14:textId="5AAD3650" w:rsidR="00822C5C" w:rsidRPr="004F0153" w:rsidRDefault="00822C5C" w:rsidP="00822C5C">
      <w:pPr>
        <w:jc w:val="center"/>
        <w:rPr>
          <w:rFonts w:ascii="Palatino" w:hAnsi="Palatino"/>
          <w:b/>
          <w:bCs/>
          <w:sz w:val="28"/>
          <w:szCs w:val="28"/>
        </w:rPr>
      </w:pPr>
      <w:r w:rsidRPr="004F0153">
        <w:rPr>
          <w:rFonts w:ascii="Palatino" w:hAnsi="Palatino"/>
          <w:b/>
          <w:bCs/>
          <w:sz w:val="28"/>
          <w:szCs w:val="28"/>
        </w:rPr>
        <w:t>Terry L. Hunt, Ph.D.</w:t>
      </w:r>
    </w:p>
    <w:p w14:paraId="420973B4" w14:textId="56DC2BBB" w:rsidR="00822C5C" w:rsidRPr="004F0153" w:rsidRDefault="00822C5C" w:rsidP="00822C5C">
      <w:pPr>
        <w:jc w:val="center"/>
        <w:rPr>
          <w:rFonts w:ascii="Palatino" w:hAnsi="Palatino"/>
        </w:rPr>
      </w:pPr>
      <w:r w:rsidRPr="004F0153">
        <w:rPr>
          <w:rFonts w:ascii="Palatino" w:hAnsi="Palatino"/>
        </w:rPr>
        <w:t>tlhunt@arizona.edu</w:t>
      </w:r>
    </w:p>
    <w:p w14:paraId="77AB3755" w14:textId="23E166FA" w:rsidR="00822C5C" w:rsidRDefault="00822C5C" w:rsidP="00822C5C">
      <w:pPr>
        <w:jc w:val="center"/>
        <w:rPr>
          <w:rFonts w:ascii="Palatino" w:hAnsi="Palatino"/>
        </w:rPr>
      </w:pPr>
      <w:r w:rsidRPr="004F0153">
        <w:rPr>
          <w:rFonts w:ascii="Palatino" w:hAnsi="Palatino"/>
        </w:rPr>
        <w:t>W.A. Franke Honors Dean &amp; Professor of Anthropology</w:t>
      </w:r>
    </w:p>
    <w:p w14:paraId="19385200" w14:textId="690C77B6" w:rsidR="008C0688" w:rsidRPr="004F0153" w:rsidRDefault="008C0688" w:rsidP="00822C5C">
      <w:pPr>
        <w:jc w:val="center"/>
        <w:rPr>
          <w:rFonts w:ascii="Palatino" w:hAnsi="Palatino"/>
        </w:rPr>
      </w:pPr>
      <w:r>
        <w:rPr>
          <w:rFonts w:ascii="Palatino" w:hAnsi="Palatino"/>
        </w:rPr>
        <w:t>W.A. Franke Honors College &amp; School of Anthropology</w:t>
      </w:r>
    </w:p>
    <w:p w14:paraId="53E48D64" w14:textId="7D9C1993" w:rsidR="00822C5C" w:rsidRPr="004F0153" w:rsidRDefault="00822C5C" w:rsidP="00822C5C">
      <w:pPr>
        <w:jc w:val="center"/>
        <w:rPr>
          <w:rFonts w:ascii="Palatino" w:hAnsi="Palatino"/>
        </w:rPr>
      </w:pPr>
      <w:r w:rsidRPr="004F0153">
        <w:rPr>
          <w:rFonts w:ascii="Palatino" w:hAnsi="Palatino"/>
        </w:rPr>
        <w:t>Spring 2022</w:t>
      </w:r>
    </w:p>
    <w:p w14:paraId="688E1B67" w14:textId="54F2A83E" w:rsidR="00822C5C" w:rsidRPr="004F0153" w:rsidRDefault="00822C5C" w:rsidP="00822C5C">
      <w:pPr>
        <w:jc w:val="center"/>
        <w:rPr>
          <w:rFonts w:ascii="Palatino" w:hAnsi="Palatino"/>
        </w:rPr>
      </w:pPr>
      <w:r w:rsidRPr="004F0153">
        <w:rPr>
          <w:rFonts w:ascii="Palatino" w:hAnsi="Palatino"/>
        </w:rPr>
        <w:t>January 19 – February 23, 2022</w:t>
      </w:r>
    </w:p>
    <w:p w14:paraId="7C2D447C" w14:textId="5786903B" w:rsidR="00822C5C" w:rsidRPr="004F0153" w:rsidRDefault="00822C5C" w:rsidP="00822C5C">
      <w:pPr>
        <w:jc w:val="center"/>
        <w:rPr>
          <w:rFonts w:ascii="Palatino" w:hAnsi="Palatino"/>
          <w:sz w:val="28"/>
          <w:szCs w:val="28"/>
        </w:rPr>
      </w:pPr>
      <w:r w:rsidRPr="004F0153">
        <w:rPr>
          <w:rFonts w:ascii="Palatino" w:hAnsi="Palatino"/>
        </w:rPr>
        <w:t>Wednesdays, 5-6:30 pm (live online</w:t>
      </w:r>
      <w:r w:rsidRPr="004F0153">
        <w:rPr>
          <w:rFonts w:ascii="Palatino" w:hAnsi="Palatino"/>
          <w:sz w:val="28"/>
          <w:szCs w:val="28"/>
        </w:rPr>
        <w:t>)</w:t>
      </w:r>
    </w:p>
    <w:p w14:paraId="60580578" w14:textId="2BD6A4DC" w:rsidR="00822C5C" w:rsidRPr="004F0153" w:rsidRDefault="00822C5C" w:rsidP="00822C5C">
      <w:pPr>
        <w:jc w:val="center"/>
        <w:rPr>
          <w:rFonts w:ascii="Palatino" w:hAnsi="Palatino"/>
          <w:sz w:val="28"/>
          <w:szCs w:val="28"/>
        </w:rPr>
      </w:pPr>
    </w:p>
    <w:p w14:paraId="647F64B6" w14:textId="4104BC57" w:rsidR="00822C5C" w:rsidRPr="004F0153" w:rsidRDefault="00822C5C" w:rsidP="00822C5C">
      <w:pPr>
        <w:rPr>
          <w:rFonts w:ascii="Palatino" w:hAnsi="Palatino"/>
          <w:b/>
          <w:bCs/>
          <w:i/>
          <w:iCs/>
        </w:rPr>
      </w:pPr>
      <w:r w:rsidRPr="004F0153">
        <w:rPr>
          <w:rFonts w:ascii="Palatino" w:hAnsi="Palatino"/>
          <w:b/>
          <w:bCs/>
          <w:i/>
          <w:iCs/>
        </w:rPr>
        <w:t>Course Description</w:t>
      </w:r>
    </w:p>
    <w:p w14:paraId="6DBA1AE9" w14:textId="17A75D86" w:rsidR="0088076A" w:rsidRPr="004F0153" w:rsidRDefault="0088076A" w:rsidP="00822C5C">
      <w:pPr>
        <w:rPr>
          <w:rFonts w:ascii="Palatino" w:hAnsi="Palatino"/>
        </w:rPr>
      </w:pPr>
    </w:p>
    <w:p w14:paraId="0D230E96" w14:textId="538072E5" w:rsidR="004F0153" w:rsidRDefault="004F0153" w:rsidP="0088076A">
      <w:pPr>
        <w:rPr>
          <w:rFonts w:ascii="Palatino" w:hAnsi="Palatino"/>
        </w:rPr>
      </w:pPr>
      <w:r w:rsidRPr="004F0153">
        <w:rPr>
          <w:rFonts w:ascii="Palatino" w:hAnsi="Palatino"/>
        </w:rPr>
        <w:t>In</w:t>
      </w:r>
      <w:r w:rsidRPr="004F0153">
        <w:rPr>
          <w:rFonts w:ascii="Palatino" w:hAnsi="Palatino"/>
          <w:b/>
          <w:bCs/>
        </w:rPr>
        <w:t xml:space="preserve"> Unraveling the Mysteries of Easter Island (Rapa Nui) </w:t>
      </w:r>
      <w:r w:rsidRPr="004F0153">
        <w:rPr>
          <w:rFonts w:ascii="Palatino" w:hAnsi="Palatino"/>
        </w:rPr>
        <w:t>we will critically examine what we know about Rapa Nui’s spectacular archaeological history.  Over the past two decades intensive research, much of it led by the instructor, has dramatically transformed our understanding of this remarkable and often misunderstood island.</w:t>
      </w:r>
    </w:p>
    <w:p w14:paraId="01C498B5" w14:textId="77777777" w:rsidR="004F0153" w:rsidRPr="004F0153" w:rsidRDefault="004F0153" w:rsidP="0088076A">
      <w:pPr>
        <w:rPr>
          <w:rFonts w:ascii="Palatino" w:hAnsi="Palatino"/>
        </w:rPr>
      </w:pPr>
    </w:p>
    <w:p w14:paraId="7677855C" w14:textId="7F4D089A" w:rsidR="0088076A" w:rsidRPr="004F0153" w:rsidRDefault="0088076A" w:rsidP="0088076A">
      <w:pPr>
        <w:rPr>
          <w:rFonts w:ascii="Palatino" w:hAnsi="Palatino" w:cs="Calibri"/>
          <w:color w:val="000000"/>
        </w:rPr>
      </w:pPr>
      <w:r w:rsidRPr="004F0153">
        <w:rPr>
          <w:rFonts w:ascii="Palatino" w:hAnsi="Palatino" w:cs="Calibri"/>
          <w:color w:val="000000"/>
        </w:rPr>
        <w:t>Rapa Nui, has become widely known as a case study of human-induced environmental catastrophe resulting in cultural collapse.  The island’s alleged tragic history is offered as a cautionary tale of our own environmental recklessness and flirtation with catastrophe on a global scale.  However, a closer look at the actual archaeological and historical record for the island reveals that while an ecological transformation unfolded, the ancient Polynesians adapted</w:t>
      </w:r>
      <w:r w:rsidR="00CC1AB2">
        <w:rPr>
          <w:rFonts w:ascii="Palatino" w:hAnsi="Palatino" w:cs="Calibri"/>
          <w:color w:val="000000"/>
        </w:rPr>
        <w:t xml:space="preserve"> and</w:t>
      </w:r>
      <w:r w:rsidRPr="004F0153">
        <w:rPr>
          <w:rFonts w:ascii="Palatino" w:hAnsi="Palatino" w:cs="Calibri"/>
          <w:color w:val="000000"/>
        </w:rPr>
        <w:t xml:space="preserve"> persisted. Indeed, the ancient </w:t>
      </w:r>
      <w:r w:rsidR="004F0153">
        <w:rPr>
          <w:rFonts w:ascii="Palatino" w:hAnsi="Palatino" w:cs="Calibri"/>
          <w:color w:val="000000"/>
        </w:rPr>
        <w:t>islanders</w:t>
      </w:r>
      <w:r w:rsidRPr="004F0153">
        <w:rPr>
          <w:rFonts w:ascii="Palatino" w:hAnsi="Palatino" w:cs="Calibri"/>
          <w:color w:val="000000"/>
        </w:rPr>
        <w:t xml:space="preserve"> succeeded despite the odds.</w:t>
      </w:r>
    </w:p>
    <w:p w14:paraId="27E7D9B5" w14:textId="5152F46B" w:rsidR="0088076A" w:rsidRPr="004F0153" w:rsidRDefault="0088076A" w:rsidP="0088076A">
      <w:pPr>
        <w:rPr>
          <w:rFonts w:ascii="Palatino" w:hAnsi="Palatino" w:cs="Calibri"/>
          <w:color w:val="000000"/>
          <w:sz w:val="22"/>
          <w:szCs w:val="22"/>
        </w:rPr>
      </w:pPr>
      <w:r w:rsidRPr="004F0153">
        <w:rPr>
          <w:rFonts w:ascii="Palatino" w:hAnsi="Palatino" w:cs="Calibri"/>
          <w:color w:val="000000"/>
        </w:rPr>
        <w:t>  </w:t>
      </w:r>
    </w:p>
    <w:p w14:paraId="0497C8FA" w14:textId="09CFEB53" w:rsidR="0088076A" w:rsidRPr="004F0153" w:rsidRDefault="0088076A" w:rsidP="0088076A">
      <w:pPr>
        <w:rPr>
          <w:rFonts w:ascii="Palatino" w:hAnsi="Palatino"/>
        </w:rPr>
      </w:pPr>
      <w:r w:rsidRPr="004F0153">
        <w:rPr>
          <w:rFonts w:ascii="Palatino" w:hAnsi="Palatino" w:cs="Calibri"/>
          <w:color w:val="000000"/>
        </w:rPr>
        <w:t>In this course</w:t>
      </w:r>
      <w:r w:rsidR="004F0153" w:rsidRPr="004F0153">
        <w:rPr>
          <w:rFonts w:ascii="Palatino" w:hAnsi="Palatino" w:cs="Calibri"/>
          <w:color w:val="1F497D"/>
        </w:rPr>
        <w:t>,</w:t>
      </w:r>
      <w:r w:rsidR="004F0153" w:rsidRPr="004F0153">
        <w:rPr>
          <w:rFonts w:ascii="Palatino" w:hAnsi="Palatino" w:cs="Calibri"/>
          <w:color w:val="1F497D"/>
          <w:sz w:val="22"/>
          <w:szCs w:val="22"/>
        </w:rPr>
        <w:t xml:space="preserve"> </w:t>
      </w:r>
      <w:r w:rsidR="004F0153" w:rsidRPr="004F0153">
        <w:rPr>
          <w:rFonts w:ascii="Palatino" w:hAnsi="Palatino" w:cs="Calibri"/>
          <w:color w:val="000000" w:themeColor="text1"/>
          <w:sz w:val="22"/>
          <w:szCs w:val="22"/>
        </w:rPr>
        <w:t>we review</w:t>
      </w:r>
      <w:r w:rsidR="004F0153" w:rsidRPr="004F0153">
        <w:rPr>
          <w:rFonts w:ascii="Palatino" w:hAnsi="Palatino" w:cs="Calibri"/>
          <w:color w:val="000000" w:themeColor="text1"/>
        </w:rPr>
        <w:t xml:space="preserve"> </w:t>
      </w:r>
      <w:r w:rsidRPr="004F0153">
        <w:rPr>
          <w:rFonts w:ascii="Palatino" w:hAnsi="Palatino" w:cs="Calibri"/>
          <w:color w:val="000000"/>
        </w:rPr>
        <w:t>the evidence for Polynesian migrations and ancient American connections.  We will examine Rapa Nui archaeology in detail, including how the massive statues were transported to every part of the island. And how did they place multi-ton “hats” (</w:t>
      </w:r>
      <w:proofErr w:type="spellStart"/>
      <w:r w:rsidR="00CC1AB2">
        <w:rPr>
          <w:rFonts w:ascii="Palatino" w:hAnsi="Palatino" w:cs="Calibri"/>
          <w:i/>
          <w:iCs/>
          <w:color w:val="000000"/>
        </w:rPr>
        <w:t>pukao</w:t>
      </w:r>
      <w:proofErr w:type="spellEnd"/>
      <w:r w:rsidRPr="004F0153">
        <w:rPr>
          <w:rFonts w:ascii="Palatino" w:hAnsi="Palatino" w:cs="Calibri"/>
          <w:color w:val="000000"/>
        </w:rPr>
        <w:t xml:space="preserve">) atop the giant statues? We go on to consider deforestation, climate, and the constraints ancient islanders faced. </w:t>
      </w:r>
      <w:r w:rsidR="00CC1AB2">
        <w:rPr>
          <w:rFonts w:ascii="Palatino" w:hAnsi="Palatino" w:cs="Calibri"/>
          <w:color w:val="000000"/>
        </w:rPr>
        <w:t>Then o</w:t>
      </w:r>
      <w:r w:rsidRPr="004F0153">
        <w:rPr>
          <w:rFonts w:ascii="Palatino" w:hAnsi="Palatino" w:cs="Calibri"/>
          <w:color w:val="000000"/>
        </w:rPr>
        <w:t xml:space="preserve">ur attention turns to the island’s </w:t>
      </w:r>
      <w:r w:rsidR="004F0153">
        <w:rPr>
          <w:rFonts w:ascii="Palatino" w:hAnsi="Palatino" w:cs="Calibri"/>
          <w:color w:val="000000"/>
        </w:rPr>
        <w:t xml:space="preserve">ancient population, </w:t>
      </w:r>
      <w:r w:rsidRPr="004F0153">
        <w:rPr>
          <w:rFonts w:ascii="Palatino" w:hAnsi="Palatino" w:cs="Calibri"/>
          <w:color w:val="000000"/>
        </w:rPr>
        <w:t xml:space="preserve">resilience, and </w:t>
      </w:r>
      <w:r w:rsidR="004F0153">
        <w:rPr>
          <w:rFonts w:ascii="Palatino" w:hAnsi="Palatino" w:cs="Calibri"/>
          <w:color w:val="000000"/>
        </w:rPr>
        <w:t>social life</w:t>
      </w:r>
      <w:r w:rsidRPr="004F0153">
        <w:rPr>
          <w:rFonts w:ascii="Palatino" w:hAnsi="Palatino" w:cs="Calibri"/>
          <w:color w:val="000000"/>
        </w:rPr>
        <w:t xml:space="preserve">. </w:t>
      </w:r>
      <w:r w:rsidR="004F0153" w:rsidRPr="004F0153">
        <w:rPr>
          <w:rFonts w:ascii="Palatino" w:hAnsi="Palatino"/>
        </w:rPr>
        <w:t>We will conclude our class contemplating Rapa Nui’s contemporary problems and future challenges.</w:t>
      </w:r>
    </w:p>
    <w:p w14:paraId="2512968F" w14:textId="77777777" w:rsidR="004F0153" w:rsidRDefault="004F0153" w:rsidP="00822C5C">
      <w:pPr>
        <w:rPr>
          <w:rFonts w:ascii="Palatino" w:hAnsi="Palatino"/>
        </w:rPr>
      </w:pPr>
    </w:p>
    <w:p w14:paraId="7F98F9B3" w14:textId="5526A186" w:rsidR="0088076A" w:rsidRDefault="0088076A" w:rsidP="00822C5C">
      <w:pPr>
        <w:rPr>
          <w:rFonts w:ascii="Palatino" w:hAnsi="Palatino"/>
          <w:b/>
          <w:bCs/>
          <w:i/>
          <w:iCs/>
        </w:rPr>
      </w:pPr>
      <w:r w:rsidRPr="004F0153">
        <w:rPr>
          <w:rFonts w:ascii="Palatino" w:hAnsi="Palatino"/>
          <w:b/>
          <w:bCs/>
          <w:i/>
          <w:iCs/>
        </w:rPr>
        <w:t>Modality</w:t>
      </w:r>
    </w:p>
    <w:p w14:paraId="460F66A6" w14:textId="77777777" w:rsidR="004F0153" w:rsidRPr="004F0153" w:rsidRDefault="004F0153" w:rsidP="00822C5C">
      <w:pPr>
        <w:rPr>
          <w:rFonts w:ascii="Palatino" w:hAnsi="Palatino"/>
          <w:b/>
          <w:bCs/>
          <w:i/>
          <w:iCs/>
        </w:rPr>
      </w:pPr>
    </w:p>
    <w:p w14:paraId="66656D98" w14:textId="6009F21B" w:rsidR="0088076A" w:rsidRPr="004F0153" w:rsidRDefault="0088076A" w:rsidP="00822C5C">
      <w:pPr>
        <w:rPr>
          <w:rFonts w:ascii="Palatino" w:hAnsi="Palatino"/>
        </w:rPr>
      </w:pPr>
      <w:r w:rsidRPr="004F0153">
        <w:rPr>
          <w:rFonts w:ascii="Palatino" w:hAnsi="Palatino"/>
        </w:rPr>
        <w:t>Our course will be fully online via Zoom.  We will meet in six live sessions on Wednesdays from 5-6:30 pm, January 19 to February 23.  Each class session will be recorded to enable viewing outside scheduled meeting times.</w:t>
      </w:r>
    </w:p>
    <w:p w14:paraId="7899E047" w14:textId="423E0844" w:rsidR="0088076A" w:rsidRPr="004F0153" w:rsidRDefault="0088076A" w:rsidP="00822C5C">
      <w:pPr>
        <w:rPr>
          <w:rFonts w:ascii="Palatino" w:hAnsi="Palatino"/>
        </w:rPr>
      </w:pPr>
    </w:p>
    <w:p w14:paraId="60CFF7EF" w14:textId="57E1C765" w:rsidR="0088076A" w:rsidRDefault="0088076A" w:rsidP="00822C5C">
      <w:pPr>
        <w:rPr>
          <w:rFonts w:ascii="Palatino" w:hAnsi="Palatino"/>
          <w:b/>
          <w:bCs/>
          <w:i/>
          <w:iCs/>
        </w:rPr>
      </w:pPr>
      <w:r w:rsidRPr="004F0153">
        <w:rPr>
          <w:rFonts w:ascii="Palatino" w:hAnsi="Palatino"/>
          <w:b/>
          <w:bCs/>
          <w:i/>
          <w:iCs/>
        </w:rPr>
        <w:t>Instructor</w:t>
      </w:r>
    </w:p>
    <w:p w14:paraId="0BAB4669" w14:textId="77777777" w:rsidR="004F0153" w:rsidRPr="004F0153" w:rsidRDefault="004F0153" w:rsidP="00822C5C">
      <w:pPr>
        <w:rPr>
          <w:rFonts w:ascii="Palatino" w:hAnsi="Palatino"/>
          <w:b/>
          <w:bCs/>
          <w:i/>
          <w:iCs/>
        </w:rPr>
      </w:pPr>
    </w:p>
    <w:p w14:paraId="33FE3D43" w14:textId="7A808F7D" w:rsidR="0088076A" w:rsidRPr="004F0153" w:rsidRDefault="0088076A" w:rsidP="0088076A">
      <w:pPr>
        <w:rPr>
          <w:rFonts w:ascii="Palatino" w:hAnsi="Palatino"/>
          <w:color w:val="403635"/>
          <w:shd w:val="clear" w:color="auto" w:fill="FFFFFF"/>
        </w:rPr>
      </w:pPr>
      <w:r w:rsidRPr="004F0153">
        <w:rPr>
          <w:rFonts w:ascii="Palatino" w:hAnsi="Palatino"/>
          <w:b/>
          <w:bCs/>
        </w:rPr>
        <w:t xml:space="preserve">Terry Hunt </w:t>
      </w:r>
      <w:r w:rsidRPr="004F0153">
        <w:rPr>
          <w:rFonts w:ascii="Palatino" w:hAnsi="Palatino"/>
        </w:rPr>
        <w:t xml:space="preserve">is </w:t>
      </w:r>
      <w:r w:rsidRPr="004F0153">
        <w:rPr>
          <w:rFonts w:ascii="Palatino" w:hAnsi="Palatino"/>
          <w:color w:val="403635"/>
          <w:shd w:val="clear" w:color="auto" w:fill="FFFFFF"/>
        </w:rPr>
        <w:t xml:space="preserve">an internationally renowned anthropologist, archaeologist, and educator. Dr. Hunt is one of the world's foremost experts on the human and environmental histories of the Pacific Islands, where he has conducted field research for more than four decades. Dr. Hunt has </w:t>
      </w:r>
      <w:r w:rsidR="00E96918">
        <w:rPr>
          <w:rFonts w:ascii="Palatino" w:hAnsi="Palatino"/>
          <w:color w:val="403635"/>
          <w:shd w:val="clear" w:color="auto" w:fill="FFFFFF"/>
        </w:rPr>
        <w:t>conducted field research</w:t>
      </w:r>
      <w:r w:rsidRPr="004F0153">
        <w:rPr>
          <w:rFonts w:ascii="Palatino" w:hAnsi="Palatino"/>
          <w:color w:val="403635"/>
          <w:shd w:val="clear" w:color="auto" w:fill="FFFFFF"/>
        </w:rPr>
        <w:t xml:space="preserve"> </w:t>
      </w:r>
      <w:r w:rsidR="00E96918">
        <w:rPr>
          <w:rFonts w:ascii="Palatino" w:hAnsi="Palatino"/>
          <w:color w:val="403635"/>
          <w:shd w:val="clear" w:color="auto" w:fill="FFFFFF"/>
        </w:rPr>
        <w:t>over</w:t>
      </w:r>
      <w:r w:rsidRPr="004F0153">
        <w:rPr>
          <w:rFonts w:ascii="Palatino" w:hAnsi="Palatino"/>
          <w:color w:val="403635"/>
          <w:shd w:val="clear" w:color="auto" w:fill="FFFFFF"/>
        </w:rPr>
        <w:t xml:space="preserve"> the past </w:t>
      </w:r>
      <w:r w:rsidR="00E96918">
        <w:rPr>
          <w:rFonts w:ascii="Palatino" w:hAnsi="Palatino"/>
          <w:color w:val="403635"/>
          <w:shd w:val="clear" w:color="auto" w:fill="FFFFFF"/>
        </w:rPr>
        <w:t>21</w:t>
      </w:r>
      <w:r w:rsidRPr="004F0153">
        <w:rPr>
          <w:rFonts w:ascii="Palatino" w:hAnsi="Palatino"/>
          <w:color w:val="403635"/>
          <w:shd w:val="clear" w:color="auto" w:fill="FFFFFF"/>
        </w:rPr>
        <w:t xml:space="preserve"> years </w:t>
      </w:r>
      <w:r w:rsidR="00E96918">
        <w:rPr>
          <w:rFonts w:ascii="Palatino" w:hAnsi="Palatino"/>
          <w:color w:val="403635"/>
          <w:shd w:val="clear" w:color="auto" w:fill="FFFFFF"/>
        </w:rPr>
        <w:t>on</w:t>
      </w:r>
      <w:r w:rsidRPr="004F0153">
        <w:rPr>
          <w:rFonts w:ascii="Palatino" w:hAnsi="Palatino"/>
          <w:color w:val="403635"/>
          <w:shd w:val="clear" w:color="auto" w:fill="FFFFFF"/>
        </w:rPr>
        <w:t xml:space="preserve"> Rapa Nui (Easter Island), where he involves students in </w:t>
      </w:r>
      <w:r w:rsidR="00E96918">
        <w:rPr>
          <w:rFonts w:ascii="Palatino" w:hAnsi="Palatino"/>
          <w:color w:val="403635"/>
          <w:shd w:val="clear" w:color="auto" w:fill="FFFFFF"/>
        </w:rPr>
        <w:t>t</w:t>
      </w:r>
      <w:r w:rsidRPr="004F0153">
        <w:rPr>
          <w:rFonts w:ascii="Palatino" w:hAnsi="Palatino"/>
          <w:color w:val="403635"/>
          <w:shd w:val="clear" w:color="auto" w:fill="FFFFFF"/>
        </w:rPr>
        <w:t xml:space="preserve">his </w:t>
      </w:r>
      <w:r w:rsidR="00E96918">
        <w:rPr>
          <w:rFonts w:ascii="Palatino" w:hAnsi="Palatino"/>
          <w:color w:val="403635"/>
          <w:shd w:val="clear" w:color="auto" w:fill="FFFFFF"/>
        </w:rPr>
        <w:t>work</w:t>
      </w:r>
      <w:r w:rsidRPr="004F0153">
        <w:rPr>
          <w:rFonts w:ascii="Palatino" w:hAnsi="Palatino"/>
          <w:color w:val="403635"/>
          <w:shd w:val="clear" w:color="auto" w:fill="FFFFFF"/>
        </w:rPr>
        <w:t xml:space="preserve">. His </w:t>
      </w:r>
      <w:r w:rsidR="00E96918">
        <w:rPr>
          <w:rFonts w:ascii="Palatino" w:hAnsi="Palatino"/>
          <w:color w:val="403635"/>
          <w:shd w:val="clear" w:color="auto" w:fill="FFFFFF"/>
        </w:rPr>
        <w:t xml:space="preserve">current and </w:t>
      </w:r>
      <w:r w:rsidRPr="004F0153">
        <w:rPr>
          <w:rFonts w:ascii="Palatino" w:hAnsi="Palatino"/>
          <w:color w:val="403635"/>
          <w:shd w:val="clear" w:color="auto" w:fill="FFFFFF"/>
        </w:rPr>
        <w:t xml:space="preserve">continuing </w:t>
      </w:r>
      <w:r w:rsidR="00E96918">
        <w:rPr>
          <w:rFonts w:ascii="Palatino" w:hAnsi="Palatino"/>
          <w:color w:val="403635"/>
          <w:shd w:val="clear" w:color="auto" w:fill="FFFFFF"/>
        </w:rPr>
        <w:t xml:space="preserve">field </w:t>
      </w:r>
      <w:r w:rsidRPr="004F0153">
        <w:rPr>
          <w:rFonts w:ascii="Palatino" w:hAnsi="Palatino"/>
          <w:color w:val="403635"/>
          <w:shd w:val="clear" w:color="auto" w:fill="FFFFFF"/>
        </w:rPr>
        <w:t>research on Rapa Nui is funded by the National Geographic Society.</w:t>
      </w:r>
    </w:p>
    <w:p w14:paraId="5F5F60D7" w14:textId="77777777" w:rsidR="0088076A" w:rsidRPr="004F0153" w:rsidRDefault="0088076A" w:rsidP="0088076A">
      <w:pPr>
        <w:rPr>
          <w:rFonts w:ascii="Palatino" w:hAnsi="Palatino"/>
          <w:color w:val="403635"/>
          <w:shd w:val="clear" w:color="auto" w:fill="FFFFFF"/>
        </w:rPr>
      </w:pPr>
    </w:p>
    <w:p w14:paraId="1E3164DB" w14:textId="7DC5D462" w:rsidR="0088076A" w:rsidRPr="004F0153" w:rsidRDefault="0088076A" w:rsidP="0088076A">
      <w:pPr>
        <w:rPr>
          <w:rFonts w:ascii="Palatino" w:hAnsi="Palatino"/>
          <w:color w:val="403635"/>
          <w:shd w:val="clear" w:color="auto" w:fill="FFFFFF"/>
        </w:rPr>
      </w:pPr>
      <w:r w:rsidRPr="004F0153">
        <w:rPr>
          <w:rFonts w:ascii="Palatino" w:hAnsi="Palatino"/>
          <w:color w:val="403635"/>
          <w:shd w:val="clear" w:color="auto" w:fill="FFFFFF"/>
        </w:rPr>
        <w:t xml:space="preserve">Dr. Hunt is the author of </w:t>
      </w:r>
      <w:r w:rsidRPr="00E96918">
        <w:rPr>
          <w:rFonts w:ascii="Palatino" w:hAnsi="Palatino"/>
          <w:i/>
          <w:iCs/>
          <w:color w:val="403635"/>
          <w:shd w:val="clear" w:color="auto" w:fill="FFFFFF"/>
        </w:rPr>
        <w:t>The Statues That Walked: Unraveling the Mystery of Easter Island</w:t>
      </w:r>
      <w:r w:rsidRPr="004F0153">
        <w:rPr>
          <w:rFonts w:ascii="Palatino" w:hAnsi="Palatino"/>
          <w:color w:val="403635"/>
          <w:shd w:val="clear" w:color="auto" w:fill="FFFFFF"/>
        </w:rPr>
        <w:t xml:space="preserve">, co-authored with Carl </w:t>
      </w:r>
      <w:proofErr w:type="spellStart"/>
      <w:r w:rsidRPr="004F0153">
        <w:rPr>
          <w:rFonts w:ascii="Palatino" w:hAnsi="Palatino"/>
          <w:color w:val="403635"/>
          <w:shd w:val="clear" w:color="auto" w:fill="FFFFFF"/>
        </w:rPr>
        <w:t>Lipo</w:t>
      </w:r>
      <w:proofErr w:type="spellEnd"/>
      <w:r w:rsidRPr="004F0153">
        <w:rPr>
          <w:rFonts w:ascii="Palatino" w:hAnsi="Palatino"/>
          <w:color w:val="403635"/>
          <w:shd w:val="clear" w:color="auto" w:fill="FFFFFF"/>
        </w:rPr>
        <w:t xml:space="preserve">, </w:t>
      </w:r>
      <w:r w:rsidR="00E96918">
        <w:rPr>
          <w:rFonts w:ascii="Palatino" w:hAnsi="Palatino"/>
          <w:color w:val="403635"/>
          <w:shd w:val="clear" w:color="auto" w:fill="FFFFFF"/>
        </w:rPr>
        <w:t xml:space="preserve">which </w:t>
      </w:r>
      <w:r w:rsidRPr="004F0153">
        <w:rPr>
          <w:rFonts w:ascii="Palatino" w:hAnsi="Palatino"/>
          <w:color w:val="403635"/>
          <w:shd w:val="clear" w:color="auto" w:fill="FFFFFF"/>
        </w:rPr>
        <w:t>detail</w:t>
      </w:r>
      <w:r w:rsidR="00E96918">
        <w:rPr>
          <w:rFonts w:ascii="Palatino" w:hAnsi="Palatino"/>
          <w:color w:val="403635"/>
          <w:shd w:val="clear" w:color="auto" w:fill="FFFFFF"/>
        </w:rPr>
        <w:t>s</w:t>
      </w:r>
      <w:r w:rsidRPr="004F0153">
        <w:rPr>
          <w:rFonts w:ascii="Palatino" w:hAnsi="Palatino"/>
          <w:color w:val="403635"/>
          <w:shd w:val="clear" w:color="auto" w:fill="FFFFFF"/>
        </w:rPr>
        <w:t xml:space="preserve"> Rapa Nui's ancient history. The book won the Society for American Archaeology's Book of the Year award in the public audience category in 2011. Dr. Hunt's research was the focus of a National Geographic magazine cover story in July 2012 and a Nova-National Geographic TV documentary that first aired on PBS in November 2012. </w:t>
      </w:r>
    </w:p>
    <w:p w14:paraId="19FE462E" w14:textId="4AD72163" w:rsidR="0088076A" w:rsidRPr="004F0153" w:rsidRDefault="0088076A" w:rsidP="0088076A">
      <w:pPr>
        <w:rPr>
          <w:rFonts w:ascii="Palatino" w:hAnsi="Palatino"/>
          <w:color w:val="403635"/>
          <w:shd w:val="clear" w:color="auto" w:fill="FFFFFF"/>
        </w:rPr>
      </w:pPr>
    </w:p>
    <w:p w14:paraId="3A28A22A" w14:textId="6757B464" w:rsidR="0088076A" w:rsidRDefault="0088076A" w:rsidP="0088076A">
      <w:pPr>
        <w:rPr>
          <w:rFonts w:ascii="Palatino" w:hAnsi="Palatino"/>
          <w:color w:val="403635"/>
          <w:shd w:val="clear" w:color="auto" w:fill="FFFFFF"/>
        </w:rPr>
      </w:pPr>
      <w:r w:rsidRPr="004F0153">
        <w:rPr>
          <w:rFonts w:ascii="Palatino" w:hAnsi="Palatino"/>
          <w:color w:val="403635"/>
          <w:shd w:val="clear" w:color="auto" w:fill="FFFFFF"/>
        </w:rPr>
        <w:t>Dr. Hunt is Dean</w:t>
      </w:r>
      <w:r w:rsidR="004F0153">
        <w:rPr>
          <w:rFonts w:ascii="Palatino" w:hAnsi="Palatino"/>
          <w:color w:val="403635"/>
          <w:shd w:val="clear" w:color="auto" w:fill="FFFFFF"/>
        </w:rPr>
        <w:t xml:space="preserve"> of the</w:t>
      </w:r>
      <w:r w:rsidRPr="004F0153">
        <w:rPr>
          <w:rFonts w:ascii="Palatino" w:hAnsi="Palatino"/>
          <w:color w:val="403635"/>
          <w:shd w:val="clear" w:color="auto" w:fill="FFFFFF"/>
        </w:rPr>
        <w:t xml:space="preserve"> W.A. Franke Honors College and Professor in the School of Anthropology at the University of Arizona.</w:t>
      </w:r>
      <w:r w:rsidR="00E96918">
        <w:rPr>
          <w:rFonts w:ascii="Palatino" w:hAnsi="Palatino"/>
          <w:color w:val="403635"/>
          <w:shd w:val="clear" w:color="auto" w:fill="FFFFFF"/>
        </w:rPr>
        <w:t xml:space="preserve"> He previously served as Dean of the Clark Honors College, University of Oregon, and taught at University of Hawai`i-Manoa for 25 years.</w:t>
      </w:r>
    </w:p>
    <w:p w14:paraId="0D40C424" w14:textId="08B15B9E" w:rsidR="00BC1156" w:rsidRDefault="00BC1156" w:rsidP="0088076A">
      <w:pPr>
        <w:rPr>
          <w:rFonts w:ascii="Palatino" w:hAnsi="Palatino"/>
          <w:color w:val="403635"/>
          <w:shd w:val="clear" w:color="auto" w:fill="FFFFFF"/>
        </w:rPr>
      </w:pPr>
    </w:p>
    <w:p w14:paraId="17147B44" w14:textId="426030BA" w:rsidR="00BC1156" w:rsidRPr="00BC1156" w:rsidRDefault="00BC1156" w:rsidP="0088076A">
      <w:pPr>
        <w:rPr>
          <w:rFonts w:ascii="Palatino" w:hAnsi="Palatino"/>
          <w:b/>
          <w:bCs/>
          <w:i/>
          <w:iCs/>
        </w:rPr>
      </w:pPr>
      <w:r w:rsidRPr="00BC1156">
        <w:rPr>
          <w:rFonts w:ascii="Palatino" w:hAnsi="Palatino"/>
          <w:b/>
          <w:bCs/>
          <w:i/>
          <w:iCs/>
          <w:color w:val="403635"/>
          <w:shd w:val="clear" w:color="auto" w:fill="FFFFFF"/>
        </w:rPr>
        <w:t>Recommended Reading</w:t>
      </w:r>
    </w:p>
    <w:p w14:paraId="3D3BFA79" w14:textId="7F3A2A01" w:rsidR="0088076A" w:rsidRDefault="0088076A" w:rsidP="00822C5C">
      <w:pPr>
        <w:rPr>
          <w:rFonts w:ascii="Palatino" w:hAnsi="Palatino"/>
        </w:rPr>
      </w:pPr>
    </w:p>
    <w:p w14:paraId="1ADC7256" w14:textId="5044C31C" w:rsidR="00BC1156" w:rsidRDefault="00BC1156" w:rsidP="00822C5C">
      <w:pPr>
        <w:rPr>
          <w:rFonts w:ascii="Palatino" w:hAnsi="Palatino"/>
        </w:rPr>
      </w:pPr>
      <w:r>
        <w:rPr>
          <w:rFonts w:ascii="Palatino" w:hAnsi="Palatino"/>
        </w:rPr>
        <w:t>Participants in the course should read</w:t>
      </w:r>
      <w:r w:rsidR="00410763">
        <w:rPr>
          <w:rFonts w:ascii="Palatino" w:hAnsi="Palatino"/>
        </w:rPr>
        <w:t xml:space="preserve"> in advance</w:t>
      </w:r>
      <w:r>
        <w:rPr>
          <w:rFonts w:ascii="Palatino" w:hAnsi="Palatino"/>
        </w:rPr>
        <w:t xml:space="preserve"> </w:t>
      </w:r>
      <w:r w:rsidRPr="00BC1156">
        <w:rPr>
          <w:rFonts w:ascii="Palatino" w:hAnsi="Palatino"/>
          <w:i/>
          <w:iCs/>
        </w:rPr>
        <w:t>The Statues that Walked:</w:t>
      </w:r>
      <w:r w:rsidR="00E96918" w:rsidRPr="00E96918">
        <w:rPr>
          <w:rFonts w:ascii="Palatino" w:hAnsi="Palatino"/>
          <w:i/>
          <w:iCs/>
          <w:color w:val="403635"/>
          <w:shd w:val="clear" w:color="auto" w:fill="FFFFFF"/>
        </w:rPr>
        <w:t xml:space="preserve"> Unraveling the Mystery of Easter Island</w:t>
      </w:r>
      <w:r>
        <w:rPr>
          <w:rFonts w:ascii="Palatino" w:hAnsi="Palatino"/>
        </w:rPr>
        <w:t xml:space="preserve">, Terry L. Hunt and Carl P. </w:t>
      </w:r>
      <w:proofErr w:type="spellStart"/>
      <w:r>
        <w:rPr>
          <w:rFonts w:ascii="Palatino" w:hAnsi="Palatino"/>
        </w:rPr>
        <w:t>Lipo</w:t>
      </w:r>
      <w:proofErr w:type="spellEnd"/>
      <w:r>
        <w:rPr>
          <w:rFonts w:ascii="Palatino" w:hAnsi="Palatino"/>
        </w:rPr>
        <w:t xml:space="preserve"> (2011), </w:t>
      </w:r>
      <w:r w:rsidR="00E96918">
        <w:rPr>
          <w:rFonts w:ascii="Palatino" w:hAnsi="Palatino"/>
        </w:rPr>
        <w:t>Free Press-Simon &amp; Schuster</w:t>
      </w:r>
      <w:r>
        <w:rPr>
          <w:rFonts w:ascii="Palatino" w:hAnsi="Palatino"/>
        </w:rPr>
        <w:t>, for an overview and background to the course content.</w:t>
      </w:r>
      <w:r w:rsidR="00E96918">
        <w:rPr>
          <w:rFonts w:ascii="Palatino" w:hAnsi="Palatino"/>
        </w:rPr>
        <w:t xml:space="preserve"> The book is available for purchase on Amazon.</w:t>
      </w:r>
    </w:p>
    <w:p w14:paraId="295E31D2" w14:textId="77777777" w:rsidR="00BC1156" w:rsidRDefault="00BC1156" w:rsidP="00822C5C">
      <w:pPr>
        <w:rPr>
          <w:rFonts w:ascii="Palatino" w:hAnsi="Palatino"/>
        </w:rPr>
      </w:pPr>
    </w:p>
    <w:p w14:paraId="0376EA4D" w14:textId="3C5B794E" w:rsidR="004F0153" w:rsidRDefault="004F0153" w:rsidP="00822C5C">
      <w:pPr>
        <w:rPr>
          <w:rFonts w:ascii="Palatino" w:hAnsi="Palatino"/>
          <w:b/>
          <w:bCs/>
          <w:i/>
          <w:iCs/>
        </w:rPr>
      </w:pPr>
      <w:r w:rsidRPr="004F0153">
        <w:rPr>
          <w:rFonts w:ascii="Palatino" w:hAnsi="Palatino"/>
          <w:b/>
          <w:bCs/>
          <w:i/>
          <w:iCs/>
        </w:rPr>
        <w:t xml:space="preserve">Class Schedule and </w:t>
      </w:r>
      <w:r w:rsidR="00A0426F">
        <w:rPr>
          <w:rFonts w:ascii="Palatino" w:hAnsi="Palatino"/>
          <w:b/>
          <w:bCs/>
          <w:i/>
          <w:iCs/>
        </w:rPr>
        <w:t xml:space="preserve">Recommended </w:t>
      </w:r>
      <w:r w:rsidRPr="004F0153">
        <w:rPr>
          <w:rFonts w:ascii="Palatino" w:hAnsi="Palatino"/>
          <w:b/>
          <w:bCs/>
          <w:i/>
          <w:iCs/>
        </w:rPr>
        <w:t>Readings</w:t>
      </w:r>
    </w:p>
    <w:p w14:paraId="18FA9C83" w14:textId="615311B3" w:rsidR="004F0153" w:rsidRDefault="004F0153" w:rsidP="00822C5C">
      <w:pPr>
        <w:rPr>
          <w:rFonts w:ascii="Palatino" w:hAnsi="Palatino"/>
          <w:b/>
          <w:bCs/>
          <w:i/>
          <w:iCs/>
        </w:rPr>
      </w:pPr>
    </w:p>
    <w:p w14:paraId="4ADADE23" w14:textId="407744A5" w:rsidR="004F0153" w:rsidRPr="00CE7B69" w:rsidRDefault="004F0153" w:rsidP="00822C5C">
      <w:pPr>
        <w:rPr>
          <w:rFonts w:ascii="Palatino" w:hAnsi="Palatino"/>
          <w:b/>
          <w:bCs/>
        </w:rPr>
      </w:pPr>
      <w:r w:rsidRPr="00CE7B69">
        <w:rPr>
          <w:rFonts w:ascii="Palatino" w:hAnsi="Palatino"/>
          <w:b/>
          <w:bCs/>
        </w:rPr>
        <w:t xml:space="preserve">January 19: Polynesian Migrations and </w:t>
      </w:r>
      <w:r w:rsidR="006A487C" w:rsidRPr="00CE7B69">
        <w:rPr>
          <w:rFonts w:ascii="Palatino" w:hAnsi="Palatino"/>
          <w:b/>
          <w:bCs/>
        </w:rPr>
        <w:t xml:space="preserve">Rapa Nui </w:t>
      </w:r>
      <w:r w:rsidRPr="00CE7B69">
        <w:rPr>
          <w:rFonts w:ascii="Palatino" w:hAnsi="Palatino"/>
          <w:b/>
          <w:bCs/>
        </w:rPr>
        <w:t>Or</w:t>
      </w:r>
      <w:r w:rsidR="006A487C" w:rsidRPr="00CE7B69">
        <w:rPr>
          <w:rFonts w:ascii="Palatino" w:hAnsi="Palatino"/>
          <w:b/>
          <w:bCs/>
        </w:rPr>
        <w:t>i</w:t>
      </w:r>
      <w:r w:rsidRPr="00CE7B69">
        <w:rPr>
          <w:rFonts w:ascii="Palatino" w:hAnsi="Palatino"/>
          <w:b/>
          <w:bCs/>
        </w:rPr>
        <w:t>gins</w:t>
      </w:r>
    </w:p>
    <w:p w14:paraId="739FA72A" w14:textId="4EDCF064" w:rsidR="006A487C" w:rsidRDefault="006A487C" w:rsidP="00822C5C">
      <w:pPr>
        <w:rPr>
          <w:rFonts w:ascii="Palatino" w:hAnsi="Palatino"/>
        </w:rPr>
      </w:pPr>
    </w:p>
    <w:p w14:paraId="730E2EBB" w14:textId="21D24AF4" w:rsidR="00410763" w:rsidRDefault="006A487C" w:rsidP="00822C5C">
      <w:pPr>
        <w:rPr>
          <w:rFonts w:ascii="Palatino" w:hAnsi="Palatino"/>
        </w:rPr>
      </w:pPr>
      <w:r>
        <w:rPr>
          <w:rFonts w:ascii="Palatino" w:hAnsi="Palatino"/>
        </w:rPr>
        <w:t xml:space="preserve">Reading: </w:t>
      </w:r>
    </w:p>
    <w:p w14:paraId="1B923854" w14:textId="53879F25" w:rsidR="00410763" w:rsidRDefault="00410763" w:rsidP="00822C5C">
      <w:pPr>
        <w:rPr>
          <w:rFonts w:ascii="Palatino" w:hAnsi="Palatino"/>
        </w:rPr>
      </w:pPr>
    </w:p>
    <w:p w14:paraId="14F123DD" w14:textId="3DFDC725" w:rsidR="00410763" w:rsidRPr="00CE7B69" w:rsidRDefault="00410763" w:rsidP="00410763">
      <w:pPr>
        <w:ind w:left="708"/>
        <w:rPr>
          <w:rFonts w:ascii="Palatino" w:hAnsi="Palatino"/>
          <w:lang w:eastAsia="zh-CN"/>
        </w:rPr>
      </w:pPr>
      <w:r w:rsidRPr="00CE7B69">
        <w:rPr>
          <w:rFonts w:ascii="Palatino" w:hAnsi="Palatino"/>
        </w:rPr>
        <w:lastRenderedPageBreak/>
        <w:t>“</w:t>
      </w:r>
      <w:r w:rsidRPr="00CE7B69">
        <w:rPr>
          <w:rFonts w:ascii="Palatino" w:hAnsi="Palatino"/>
          <w:color w:val="000000"/>
          <w:lang w:eastAsia="zh-CN"/>
        </w:rPr>
        <w:t xml:space="preserve">The last great migration: Human </w:t>
      </w:r>
      <w:proofErr w:type="spellStart"/>
      <w:r w:rsidRPr="00CE7B69">
        <w:rPr>
          <w:rFonts w:ascii="Palatino" w:hAnsi="Palatino"/>
          <w:color w:val="000000"/>
          <w:lang w:eastAsia="zh-CN"/>
        </w:rPr>
        <w:t>colonisation</w:t>
      </w:r>
      <w:proofErr w:type="spellEnd"/>
      <w:r w:rsidRPr="00CE7B69">
        <w:rPr>
          <w:rFonts w:ascii="Palatino" w:hAnsi="Palatino"/>
          <w:color w:val="000000"/>
          <w:lang w:eastAsia="zh-CN"/>
        </w:rPr>
        <w:t xml:space="preserve"> of the </w:t>
      </w:r>
      <w:r w:rsidR="00E96918">
        <w:rPr>
          <w:rFonts w:ascii="Palatino" w:hAnsi="Palatino"/>
          <w:color w:val="000000"/>
          <w:lang w:eastAsia="zh-CN"/>
        </w:rPr>
        <w:t>r</w:t>
      </w:r>
      <w:r w:rsidRPr="00CE7B69">
        <w:rPr>
          <w:rFonts w:ascii="Palatino" w:hAnsi="Palatino"/>
          <w:color w:val="000000"/>
          <w:lang w:eastAsia="zh-CN"/>
        </w:rPr>
        <w:t>emote Pacific Islands”</w:t>
      </w:r>
      <w:r w:rsidRPr="00CE7B69">
        <w:rPr>
          <w:rFonts w:ascii="Palatino" w:hAnsi="Palatino"/>
          <w:iCs/>
        </w:rPr>
        <w:t xml:space="preserve"> (2017), T.L. Hunt, C.P. </w:t>
      </w:r>
      <w:proofErr w:type="spellStart"/>
      <w:r w:rsidRPr="00CE7B69">
        <w:rPr>
          <w:rFonts w:ascii="Palatino" w:hAnsi="Palatino"/>
          <w:iCs/>
        </w:rPr>
        <w:t>Lipo</w:t>
      </w:r>
      <w:proofErr w:type="spellEnd"/>
      <w:r w:rsidRPr="00CE7B69">
        <w:rPr>
          <w:rFonts w:ascii="Palatino" w:hAnsi="Palatino"/>
          <w:iCs/>
        </w:rPr>
        <w:t>,</w:t>
      </w:r>
      <w:r w:rsidRPr="00CE7B69">
        <w:rPr>
          <w:rFonts w:ascii="Palatino" w:hAnsi="Palatino"/>
          <w:color w:val="000000"/>
          <w:lang w:eastAsia="zh-CN"/>
        </w:rPr>
        <w:t xml:space="preserve"> In: N. Boivin, </w:t>
      </w:r>
      <w:proofErr w:type="spellStart"/>
      <w:r w:rsidRPr="00CE7B69">
        <w:rPr>
          <w:rFonts w:ascii="Palatino" w:hAnsi="Palatino"/>
          <w:color w:val="000000"/>
          <w:lang w:eastAsia="zh-CN"/>
        </w:rPr>
        <w:t>Crassard</w:t>
      </w:r>
      <w:proofErr w:type="spellEnd"/>
      <w:r w:rsidRPr="00CE7B69">
        <w:rPr>
          <w:rFonts w:ascii="Palatino" w:hAnsi="Palatino"/>
          <w:color w:val="000000"/>
          <w:lang w:eastAsia="zh-CN"/>
        </w:rPr>
        <w:t xml:space="preserve">, R., and </w:t>
      </w:r>
      <w:proofErr w:type="spellStart"/>
      <w:r w:rsidRPr="00CE7B69">
        <w:rPr>
          <w:rFonts w:ascii="Palatino" w:hAnsi="Palatino"/>
          <w:color w:val="000000"/>
          <w:lang w:eastAsia="zh-CN"/>
        </w:rPr>
        <w:t>Petraglia</w:t>
      </w:r>
      <w:proofErr w:type="spellEnd"/>
      <w:r w:rsidRPr="00CE7B69">
        <w:rPr>
          <w:rFonts w:ascii="Palatino" w:hAnsi="Palatino"/>
          <w:color w:val="000000"/>
          <w:lang w:eastAsia="zh-CN"/>
        </w:rPr>
        <w:t>, M.D., Editors, </w:t>
      </w:r>
      <w:r w:rsidRPr="00CE7B69">
        <w:rPr>
          <w:rFonts w:ascii="Palatino" w:hAnsi="Palatino"/>
          <w:i/>
          <w:iCs/>
          <w:color w:val="000000"/>
          <w:lang w:eastAsia="zh-CN"/>
        </w:rPr>
        <w:t>Human Dispersal and Species Movement - From Prehistory to the Present</w:t>
      </w:r>
      <w:r w:rsidRPr="00CE7B69">
        <w:rPr>
          <w:rFonts w:ascii="Palatino" w:hAnsi="Palatino"/>
          <w:color w:val="000000"/>
          <w:lang w:eastAsia="zh-CN"/>
        </w:rPr>
        <w:t> (pp. 194-216), Cambridge University Press, Cambridge.</w:t>
      </w:r>
    </w:p>
    <w:p w14:paraId="2D23DCD9" w14:textId="77777777" w:rsidR="00410763" w:rsidRPr="00CE7B69" w:rsidRDefault="00410763" w:rsidP="00822C5C">
      <w:pPr>
        <w:rPr>
          <w:rFonts w:ascii="Palatino" w:hAnsi="Palatino"/>
        </w:rPr>
      </w:pPr>
    </w:p>
    <w:p w14:paraId="53DC48CD" w14:textId="4AC7C705" w:rsidR="00410763" w:rsidRPr="00CE7B69" w:rsidRDefault="00410763" w:rsidP="00410763">
      <w:pPr>
        <w:tabs>
          <w:tab w:val="left" w:pos="720"/>
        </w:tabs>
        <w:ind w:left="720" w:right="720" w:hanging="720"/>
        <w:outlineLvl w:val="0"/>
        <w:rPr>
          <w:rFonts w:ascii="Palatino" w:hAnsi="Palatino"/>
        </w:rPr>
      </w:pPr>
      <w:r w:rsidRPr="00CE7B69">
        <w:rPr>
          <w:rFonts w:ascii="Palatino" w:hAnsi="Palatino"/>
          <w:iCs/>
        </w:rPr>
        <w:tab/>
        <w:t xml:space="preserve">“The Archaeology of Rapa Nui (Easter Island)” (2018) T.L. Hunt, C.P. </w:t>
      </w:r>
      <w:proofErr w:type="spellStart"/>
      <w:r w:rsidRPr="00CE7B69">
        <w:rPr>
          <w:rFonts w:ascii="Palatino" w:hAnsi="Palatino"/>
          <w:iCs/>
        </w:rPr>
        <w:t>Lipo</w:t>
      </w:r>
      <w:proofErr w:type="spellEnd"/>
      <w:r w:rsidRPr="00CE7B69">
        <w:rPr>
          <w:rFonts w:ascii="Palatino" w:hAnsi="Palatino"/>
          <w:iCs/>
        </w:rPr>
        <w:t xml:space="preserve">, In </w:t>
      </w:r>
      <w:r w:rsidRPr="00CE7B69">
        <w:rPr>
          <w:rFonts w:ascii="Palatino" w:hAnsi="Palatino"/>
        </w:rPr>
        <w:t>E.E. Cochrane and T.L. Hunt, Editors,</w:t>
      </w:r>
      <w:r w:rsidRPr="00CE7B69">
        <w:rPr>
          <w:rFonts w:ascii="Palatino" w:hAnsi="Palatino"/>
          <w:iCs/>
        </w:rPr>
        <w:t xml:space="preserve"> </w:t>
      </w:r>
      <w:r w:rsidRPr="00CE7B69">
        <w:rPr>
          <w:rFonts w:ascii="Palatino" w:hAnsi="Palatino"/>
          <w:i/>
        </w:rPr>
        <w:t>The Oxford Handbook of Oceanic Prehistory</w:t>
      </w:r>
      <w:r w:rsidRPr="00CE7B69">
        <w:rPr>
          <w:rFonts w:ascii="Palatino" w:hAnsi="Palatino"/>
        </w:rPr>
        <w:t>. Oxford University Press, Oxford, pp. 416-449.</w:t>
      </w:r>
    </w:p>
    <w:p w14:paraId="400635E5" w14:textId="494E6A28" w:rsidR="000B6958" w:rsidRDefault="000B6958" w:rsidP="00822C5C">
      <w:pPr>
        <w:rPr>
          <w:rFonts w:ascii="Palatino" w:hAnsi="Palatino"/>
        </w:rPr>
      </w:pPr>
    </w:p>
    <w:p w14:paraId="604B63CF" w14:textId="2104A43F" w:rsidR="000B6958" w:rsidRPr="00CE7B69" w:rsidRDefault="000B6958" w:rsidP="00822C5C">
      <w:pPr>
        <w:rPr>
          <w:rFonts w:ascii="Palatino" w:hAnsi="Palatino"/>
          <w:b/>
          <w:bCs/>
        </w:rPr>
      </w:pPr>
      <w:r w:rsidRPr="00CE7B69">
        <w:rPr>
          <w:rFonts w:ascii="Palatino" w:hAnsi="Palatino"/>
          <w:b/>
          <w:bCs/>
        </w:rPr>
        <w:t>January 26:  “Collapse?” Rapa Nui Archaeology</w:t>
      </w:r>
    </w:p>
    <w:p w14:paraId="4A1DB690" w14:textId="70F19C8F" w:rsidR="00A84C4E" w:rsidRDefault="00A84C4E" w:rsidP="00822C5C">
      <w:pPr>
        <w:rPr>
          <w:rFonts w:ascii="Palatino" w:hAnsi="Palatino"/>
        </w:rPr>
      </w:pPr>
    </w:p>
    <w:p w14:paraId="2D550D39" w14:textId="77777777" w:rsidR="00410763" w:rsidRDefault="00A84C4E" w:rsidP="00822C5C">
      <w:pPr>
        <w:rPr>
          <w:rFonts w:ascii="Palatino" w:hAnsi="Palatino"/>
        </w:rPr>
      </w:pPr>
      <w:r>
        <w:rPr>
          <w:rFonts w:ascii="Palatino" w:hAnsi="Palatino"/>
        </w:rPr>
        <w:t>Reading:</w:t>
      </w:r>
      <w:r w:rsidR="00BC1156">
        <w:rPr>
          <w:rFonts w:ascii="Palatino" w:hAnsi="Palatino"/>
        </w:rPr>
        <w:t xml:space="preserve"> </w:t>
      </w:r>
    </w:p>
    <w:p w14:paraId="33561E96" w14:textId="77777777" w:rsidR="00410763" w:rsidRDefault="00410763" w:rsidP="00822C5C">
      <w:pPr>
        <w:rPr>
          <w:rFonts w:ascii="Palatino" w:hAnsi="Palatino"/>
        </w:rPr>
      </w:pPr>
    </w:p>
    <w:p w14:paraId="00100986" w14:textId="1A93D12D" w:rsidR="00A84C4E" w:rsidRDefault="00410763" w:rsidP="00410763">
      <w:pPr>
        <w:ind w:firstLine="720"/>
        <w:rPr>
          <w:rFonts w:ascii="Palatino" w:hAnsi="Palatino"/>
        </w:rPr>
      </w:pPr>
      <w:r w:rsidRPr="00410763">
        <w:rPr>
          <w:rFonts w:ascii="Palatino" w:hAnsi="Palatino"/>
          <w:i/>
          <w:iCs/>
        </w:rPr>
        <w:t>Collapse: How Societies Choose to Fail or Succeed</w:t>
      </w:r>
      <w:r>
        <w:rPr>
          <w:rFonts w:ascii="Palatino" w:hAnsi="Palatino"/>
        </w:rPr>
        <w:t xml:space="preserve">. (2005) J. </w:t>
      </w:r>
      <w:r w:rsidR="00BC1156">
        <w:rPr>
          <w:rFonts w:ascii="Palatino" w:hAnsi="Palatino"/>
        </w:rPr>
        <w:t>Diamond</w:t>
      </w:r>
      <w:r>
        <w:rPr>
          <w:rFonts w:ascii="Palatino" w:hAnsi="Palatino"/>
        </w:rPr>
        <w:t>, Penguin U.S</w:t>
      </w:r>
      <w:r w:rsidR="00CE7B69">
        <w:rPr>
          <w:rFonts w:ascii="Palatino" w:hAnsi="Palatino"/>
        </w:rPr>
        <w:t>.A.</w:t>
      </w:r>
    </w:p>
    <w:p w14:paraId="33CC6C63" w14:textId="4A2DB831" w:rsidR="00CE7B69" w:rsidRDefault="00CE7B69" w:rsidP="00410763">
      <w:pPr>
        <w:ind w:firstLine="720"/>
        <w:rPr>
          <w:rFonts w:ascii="Palatino" w:hAnsi="Palatino"/>
        </w:rPr>
      </w:pPr>
      <w:r>
        <w:rPr>
          <w:rFonts w:ascii="Palatino" w:hAnsi="Palatino"/>
        </w:rPr>
        <w:t>(Chapter Two: Twilight at Easter).</w:t>
      </w:r>
    </w:p>
    <w:p w14:paraId="57001494" w14:textId="3922575E" w:rsidR="00A0426F" w:rsidRDefault="00A0426F" w:rsidP="00410763">
      <w:pPr>
        <w:ind w:firstLine="720"/>
        <w:rPr>
          <w:rFonts w:ascii="Palatino" w:hAnsi="Palatino"/>
        </w:rPr>
      </w:pPr>
    </w:p>
    <w:p w14:paraId="6B4939EA" w14:textId="2C9D5C27" w:rsidR="00A0426F" w:rsidRPr="00E96918" w:rsidRDefault="00A0426F" w:rsidP="00A0426F">
      <w:pPr>
        <w:ind w:left="720"/>
        <w:rPr>
          <w:rFonts w:ascii="Palatino" w:hAnsi="Palatino"/>
        </w:rPr>
      </w:pPr>
      <w:r w:rsidRPr="00E96918">
        <w:rPr>
          <w:rFonts w:ascii="Palatino" w:hAnsi="Palatino"/>
        </w:rPr>
        <w:t xml:space="preserve">“Ecological catastrophe, collapse, and the myth of ‘ecocide’ on Rapa Nui (Easter Island)” (2009), T.L. Hunt, C.P. </w:t>
      </w:r>
      <w:proofErr w:type="spellStart"/>
      <w:r w:rsidRPr="00E96918">
        <w:rPr>
          <w:rFonts w:ascii="Palatino" w:hAnsi="Palatino"/>
        </w:rPr>
        <w:t>Lipo</w:t>
      </w:r>
      <w:proofErr w:type="spellEnd"/>
      <w:r w:rsidRPr="00E96918">
        <w:rPr>
          <w:rFonts w:ascii="Palatino" w:hAnsi="Palatino"/>
        </w:rPr>
        <w:t xml:space="preserve">, In P.A. </w:t>
      </w:r>
      <w:proofErr w:type="spellStart"/>
      <w:r w:rsidRPr="00E96918">
        <w:rPr>
          <w:rFonts w:ascii="Palatino" w:hAnsi="Palatino"/>
        </w:rPr>
        <w:t>McAnany</w:t>
      </w:r>
      <w:proofErr w:type="spellEnd"/>
      <w:r w:rsidRPr="00E96918">
        <w:rPr>
          <w:rFonts w:ascii="Palatino" w:hAnsi="Palatino"/>
        </w:rPr>
        <w:t xml:space="preserve"> and N. </w:t>
      </w:r>
      <w:proofErr w:type="spellStart"/>
      <w:r w:rsidRPr="00E96918">
        <w:rPr>
          <w:rFonts w:ascii="Palatino" w:hAnsi="Palatino"/>
        </w:rPr>
        <w:t>Yoffee</w:t>
      </w:r>
      <w:proofErr w:type="spellEnd"/>
      <w:r w:rsidRPr="00E96918">
        <w:rPr>
          <w:rFonts w:ascii="Palatino" w:hAnsi="Palatino"/>
        </w:rPr>
        <w:t xml:space="preserve">, Editors, </w:t>
      </w:r>
      <w:r w:rsidRPr="00E96918">
        <w:rPr>
          <w:rFonts w:ascii="Palatino" w:hAnsi="Palatino"/>
          <w:i/>
          <w:iCs/>
        </w:rPr>
        <w:t>Questioning Collapse: Human resilience, ecological vulnerability, and the aftermath of empire</w:t>
      </w:r>
      <w:r w:rsidRPr="00E96918">
        <w:rPr>
          <w:rFonts w:ascii="Palatino" w:hAnsi="Palatino"/>
          <w:i/>
          <w:iCs/>
          <w:vanish/>
        </w:rPr>
        <w:t>An anthropological and environmental reader….</w:t>
      </w:r>
      <w:r w:rsidRPr="00E96918">
        <w:rPr>
          <w:rFonts w:ascii="Palatino" w:hAnsi="Palatino"/>
        </w:rPr>
        <w:t>. Cambridge University Press, pp. 21-44.</w:t>
      </w:r>
    </w:p>
    <w:p w14:paraId="6FF6234B" w14:textId="77777777" w:rsidR="0043154E" w:rsidRDefault="0043154E" w:rsidP="00822C5C">
      <w:pPr>
        <w:rPr>
          <w:rFonts w:ascii="Palatino" w:hAnsi="Palatino"/>
          <w:b/>
          <w:bCs/>
        </w:rPr>
      </w:pPr>
    </w:p>
    <w:p w14:paraId="6769CC14" w14:textId="07C6C813" w:rsidR="000B6958" w:rsidRPr="00CE7B69" w:rsidRDefault="00A84C4E" w:rsidP="00822C5C">
      <w:pPr>
        <w:rPr>
          <w:rFonts w:ascii="Palatino" w:hAnsi="Palatino"/>
          <w:b/>
          <w:bCs/>
        </w:rPr>
      </w:pPr>
      <w:r w:rsidRPr="00CE7B69">
        <w:rPr>
          <w:rFonts w:ascii="Palatino" w:hAnsi="Palatino"/>
          <w:b/>
          <w:bCs/>
        </w:rPr>
        <w:t>February 2: Deforestation: Causes and Consequences</w:t>
      </w:r>
    </w:p>
    <w:p w14:paraId="34DD8CFE" w14:textId="3276B21C" w:rsidR="00A84C4E" w:rsidRDefault="00A84C4E" w:rsidP="00822C5C">
      <w:pPr>
        <w:rPr>
          <w:rFonts w:ascii="Palatino" w:hAnsi="Palatino"/>
        </w:rPr>
      </w:pPr>
    </w:p>
    <w:p w14:paraId="7A3E78CC" w14:textId="49AD1A20" w:rsidR="00410763" w:rsidRDefault="00A84C4E" w:rsidP="00822C5C">
      <w:pPr>
        <w:rPr>
          <w:rFonts w:ascii="Palatino" w:hAnsi="Palatino"/>
        </w:rPr>
      </w:pPr>
      <w:r>
        <w:rPr>
          <w:rFonts w:ascii="Palatino" w:hAnsi="Palatino"/>
        </w:rPr>
        <w:t>Reading:</w:t>
      </w:r>
    </w:p>
    <w:p w14:paraId="0F7092B5" w14:textId="77777777" w:rsidR="00410763" w:rsidRDefault="00410763" w:rsidP="00822C5C">
      <w:pPr>
        <w:rPr>
          <w:rFonts w:ascii="Palatino" w:hAnsi="Palatino"/>
        </w:rPr>
      </w:pPr>
    </w:p>
    <w:p w14:paraId="6CB8E492" w14:textId="30B4334F" w:rsidR="00410763" w:rsidRPr="00CE7B69" w:rsidRDefault="00410763" w:rsidP="00410763">
      <w:pPr>
        <w:ind w:left="720"/>
        <w:rPr>
          <w:rFonts w:ascii="Palatino" w:hAnsi="Palatino"/>
        </w:rPr>
      </w:pPr>
      <w:r w:rsidRPr="00CE7B69">
        <w:rPr>
          <w:rFonts w:ascii="Palatino" w:hAnsi="Palatino"/>
        </w:rPr>
        <w:t xml:space="preserve">“Rethinking Easter Island’s ecological catastrophe” (2007), T.L. Hunt, </w:t>
      </w:r>
      <w:r w:rsidRPr="00CE7B69">
        <w:rPr>
          <w:rFonts w:ascii="Palatino" w:hAnsi="Palatino"/>
          <w:i/>
          <w:iCs/>
        </w:rPr>
        <w:t>Journal of Archaeological Science</w:t>
      </w:r>
      <w:r w:rsidRPr="00CE7B69">
        <w:rPr>
          <w:rFonts w:ascii="Palatino" w:hAnsi="Palatino"/>
        </w:rPr>
        <w:t xml:space="preserve"> 34:485-502.</w:t>
      </w:r>
    </w:p>
    <w:p w14:paraId="3BEDAC53" w14:textId="27F8CA90" w:rsidR="00A84C4E" w:rsidRDefault="00A84C4E" w:rsidP="00822C5C">
      <w:pPr>
        <w:rPr>
          <w:rFonts w:ascii="Palatino" w:hAnsi="Palatino"/>
        </w:rPr>
      </w:pPr>
    </w:p>
    <w:p w14:paraId="0E7FCB0F" w14:textId="792776E1" w:rsidR="00A84C4E" w:rsidRPr="00CE7B69" w:rsidRDefault="00A84C4E" w:rsidP="00822C5C">
      <w:pPr>
        <w:rPr>
          <w:rFonts w:ascii="Palatino" w:hAnsi="Palatino"/>
          <w:b/>
          <w:bCs/>
          <w:i/>
          <w:iCs/>
        </w:rPr>
      </w:pPr>
      <w:r w:rsidRPr="00CE7B69">
        <w:rPr>
          <w:rFonts w:ascii="Palatino" w:hAnsi="Palatino"/>
          <w:b/>
          <w:bCs/>
        </w:rPr>
        <w:t xml:space="preserve">February 9: </w:t>
      </w:r>
      <w:r w:rsidRPr="00CE7B69">
        <w:rPr>
          <w:rFonts w:ascii="Palatino" w:hAnsi="Palatino"/>
          <w:b/>
          <w:bCs/>
          <w:i/>
          <w:iCs/>
        </w:rPr>
        <w:t>Moai</w:t>
      </w:r>
      <w:r w:rsidRPr="00CE7B69">
        <w:rPr>
          <w:rFonts w:ascii="Palatino" w:hAnsi="Palatino"/>
          <w:b/>
          <w:bCs/>
        </w:rPr>
        <w:t xml:space="preserve"> (statue) Making and Transport; </w:t>
      </w:r>
      <w:proofErr w:type="spellStart"/>
      <w:r w:rsidRPr="00CE7B69">
        <w:rPr>
          <w:rFonts w:ascii="Palatino" w:hAnsi="Palatino"/>
          <w:b/>
          <w:bCs/>
          <w:i/>
          <w:iCs/>
        </w:rPr>
        <w:t>Pukao</w:t>
      </w:r>
      <w:proofErr w:type="spellEnd"/>
    </w:p>
    <w:p w14:paraId="7A089410" w14:textId="3625339B" w:rsidR="00A84C4E" w:rsidRDefault="00A84C4E" w:rsidP="00822C5C">
      <w:pPr>
        <w:rPr>
          <w:rFonts w:ascii="Palatino" w:hAnsi="Palatino"/>
          <w:i/>
          <w:iCs/>
        </w:rPr>
      </w:pPr>
    </w:p>
    <w:p w14:paraId="2563782F" w14:textId="211C7320" w:rsidR="008C0688" w:rsidRDefault="00A84C4E" w:rsidP="008671D1">
      <w:pPr>
        <w:rPr>
          <w:rFonts w:ascii="Palatino" w:hAnsi="Palatino"/>
        </w:rPr>
      </w:pPr>
      <w:r>
        <w:rPr>
          <w:rFonts w:ascii="Palatino" w:hAnsi="Palatino"/>
        </w:rPr>
        <w:t>Reading:</w:t>
      </w:r>
    </w:p>
    <w:p w14:paraId="7FC163D8" w14:textId="77777777" w:rsidR="008C0688" w:rsidRPr="00CE7B69" w:rsidRDefault="008C0688" w:rsidP="008C0688">
      <w:pPr>
        <w:rPr>
          <w:rFonts w:ascii="Palatino" w:hAnsi="Palatino"/>
          <w:bCs/>
        </w:rPr>
      </w:pPr>
    </w:p>
    <w:p w14:paraId="39204629" w14:textId="1BD3BA1D" w:rsidR="008C0688" w:rsidRPr="00CE7B69" w:rsidRDefault="008C0688" w:rsidP="008C0688">
      <w:pPr>
        <w:ind w:left="720" w:hanging="720"/>
        <w:rPr>
          <w:rFonts w:ascii="Palatino" w:hAnsi="Palatino"/>
          <w:bCs/>
        </w:rPr>
      </w:pPr>
      <w:r w:rsidRPr="00CE7B69">
        <w:rPr>
          <w:rFonts w:ascii="Palatino" w:hAnsi="Palatino"/>
          <w:bCs/>
        </w:rPr>
        <w:tab/>
        <w:t xml:space="preserve">“The ‘walking’ megalithic statues of Easter Island” (2012) C.P. </w:t>
      </w:r>
      <w:proofErr w:type="spellStart"/>
      <w:r w:rsidRPr="00CE7B69">
        <w:rPr>
          <w:rFonts w:ascii="Palatino" w:hAnsi="Palatino"/>
          <w:bCs/>
        </w:rPr>
        <w:t>Lipo</w:t>
      </w:r>
      <w:proofErr w:type="spellEnd"/>
      <w:r w:rsidRPr="00CE7B69">
        <w:rPr>
          <w:rFonts w:ascii="Palatino" w:hAnsi="Palatino"/>
          <w:bCs/>
        </w:rPr>
        <w:t xml:space="preserve">, T.L. Hunt, S. </w:t>
      </w:r>
      <w:proofErr w:type="spellStart"/>
      <w:r w:rsidRPr="00CE7B69">
        <w:rPr>
          <w:rFonts w:ascii="Palatino" w:hAnsi="Palatino"/>
          <w:bCs/>
        </w:rPr>
        <w:t>Rapu-Haoa</w:t>
      </w:r>
      <w:proofErr w:type="spellEnd"/>
      <w:r w:rsidRPr="00CE7B69">
        <w:rPr>
          <w:rFonts w:ascii="Palatino" w:hAnsi="Palatino"/>
          <w:bCs/>
        </w:rPr>
        <w:t xml:space="preserve">, </w:t>
      </w:r>
      <w:r w:rsidRPr="00CE7B69">
        <w:rPr>
          <w:rFonts w:ascii="Palatino" w:hAnsi="Palatino"/>
          <w:bCs/>
          <w:i/>
        </w:rPr>
        <w:t>Journal of Archaeological Science</w:t>
      </w:r>
      <w:r w:rsidRPr="00CE7B69">
        <w:rPr>
          <w:rFonts w:ascii="Palatino" w:hAnsi="Palatino"/>
          <w:bCs/>
        </w:rPr>
        <w:t xml:space="preserve"> 40:2859-2866.</w:t>
      </w:r>
    </w:p>
    <w:p w14:paraId="4A9BEC6F" w14:textId="77777777" w:rsidR="008C0688" w:rsidRPr="00CE7B69" w:rsidRDefault="008C0688" w:rsidP="00822C5C">
      <w:pPr>
        <w:rPr>
          <w:rFonts w:ascii="Palatino" w:hAnsi="Palatino"/>
        </w:rPr>
      </w:pPr>
    </w:p>
    <w:p w14:paraId="5ACA2F78" w14:textId="64C5E3CA" w:rsidR="008C0688" w:rsidRPr="00CE7B69" w:rsidRDefault="008C0688" w:rsidP="008C0688">
      <w:pPr>
        <w:ind w:left="720" w:hanging="12"/>
        <w:rPr>
          <w:rFonts w:ascii="Palatino" w:hAnsi="Palatino"/>
          <w:bCs/>
          <w:u w:val="single"/>
        </w:rPr>
      </w:pPr>
      <w:r w:rsidRPr="00CE7B69">
        <w:rPr>
          <w:rFonts w:ascii="Palatino" w:hAnsi="Palatino"/>
        </w:rPr>
        <w:t xml:space="preserve">“The Colossal Hats of Monumental Statues: An analysis of </w:t>
      </w:r>
      <w:proofErr w:type="spellStart"/>
      <w:r w:rsidRPr="00CE7B69">
        <w:rPr>
          <w:rFonts w:ascii="Palatino" w:hAnsi="Palatino"/>
          <w:i/>
        </w:rPr>
        <w:t>pukao</w:t>
      </w:r>
      <w:proofErr w:type="spellEnd"/>
      <w:r w:rsidRPr="00CE7B69">
        <w:rPr>
          <w:rFonts w:ascii="Palatino" w:hAnsi="Palatino"/>
        </w:rPr>
        <w:t xml:space="preserve"> variability on Rapa Nui (Easter Island): Analyses of </w:t>
      </w:r>
      <w:proofErr w:type="spellStart"/>
      <w:r w:rsidRPr="00CE7B69">
        <w:rPr>
          <w:rFonts w:ascii="Palatino" w:hAnsi="Palatino"/>
          <w:i/>
        </w:rPr>
        <w:t>pukao</w:t>
      </w:r>
      <w:proofErr w:type="spellEnd"/>
      <w:r w:rsidRPr="00CE7B69">
        <w:rPr>
          <w:rFonts w:ascii="Palatino" w:hAnsi="Palatino"/>
        </w:rPr>
        <w:t xml:space="preserve"> variability, transport, and emplacement” (2018) S.W. Hixon, C.P. </w:t>
      </w:r>
      <w:proofErr w:type="spellStart"/>
      <w:r w:rsidRPr="00CE7B69">
        <w:rPr>
          <w:rFonts w:ascii="Palatino" w:hAnsi="Palatino"/>
        </w:rPr>
        <w:t>Lipo</w:t>
      </w:r>
      <w:proofErr w:type="spellEnd"/>
      <w:r w:rsidRPr="00CE7B69">
        <w:rPr>
          <w:rFonts w:ascii="Palatino" w:hAnsi="Palatino"/>
        </w:rPr>
        <w:t xml:space="preserve">, T.L. Hunt, C. Lee, </w:t>
      </w:r>
      <w:r w:rsidRPr="00CE7B69">
        <w:rPr>
          <w:rFonts w:ascii="Palatino" w:hAnsi="Palatino"/>
          <w:i/>
        </w:rPr>
        <w:t xml:space="preserve">Journal of Archaeological Science </w:t>
      </w:r>
      <w:r w:rsidRPr="00CE7B69">
        <w:rPr>
          <w:rFonts w:ascii="Palatino" w:hAnsi="Palatino"/>
        </w:rPr>
        <w:t>100:148-157.</w:t>
      </w:r>
    </w:p>
    <w:p w14:paraId="004833C4" w14:textId="6CF688BE" w:rsidR="00A84C4E" w:rsidRPr="00CE7B69" w:rsidRDefault="00A84C4E" w:rsidP="00822C5C">
      <w:pPr>
        <w:rPr>
          <w:rFonts w:ascii="Palatino" w:hAnsi="Palatino"/>
        </w:rPr>
      </w:pPr>
    </w:p>
    <w:p w14:paraId="48E8D71D" w14:textId="2D136695" w:rsidR="00A84C4E" w:rsidRPr="00CE7B69" w:rsidRDefault="00A84C4E" w:rsidP="00822C5C">
      <w:pPr>
        <w:rPr>
          <w:rFonts w:ascii="Palatino" w:hAnsi="Palatino"/>
          <w:b/>
          <w:bCs/>
        </w:rPr>
      </w:pPr>
      <w:r w:rsidRPr="00CE7B69">
        <w:rPr>
          <w:rFonts w:ascii="Palatino" w:hAnsi="Palatino"/>
          <w:b/>
          <w:bCs/>
        </w:rPr>
        <w:t>February 16: Ancient Rapa Nui Competition, Cooperation, Resilience</w:t>
      </w:r>
    </w:p>
    <w:p w14:paraId="5C53373F" w14:textId="7F7B52E9" w:rsidR="00A84C4E" w:rsidRDefault="00A84C4E" w:rsidP="00822C5C">
      <w:pPr>
        <w:rPr>
          <w:rFonts w:ascii="Palatino" w:hAnsi="Palatino"/>
        </w:rPr>
      </w:pPr>
    </w:p>
    <w:p w14:paraId="3928AB7B" w14:textId="62CFD80C" w:rsidR="00A84C4E" w:rsidRDefault="00A84C4E" w:rsidP="00822C5C">
      <w:pPr>
        <w:rPr>
          <w:rFonts w:ascii="Palatino" w:hAnsi="Palatino"/>
        </w:rPr>
      </w:pPr>
      <w:r>
        <w:rPr>
          <w:rFonts w:ascii="Palatino" w:hAnsi="Palatino"/>
        </w:rPr>
        <w:t>Reading:</w:t>
      </w:r>
    </w:p>
    <w:p w14:paraId="5AA03281" w14:textId="4EBE5927" w:rsidR="00CE7B69" w:rsidRDefault="00CE7B69" w:rsidP="00822C5C">
      <w:pPr>
        <w:rPr>
          <w:rFonts w:ascii="Palatino" w:hAnsi="Palatino"/>
        </w:rPr>
      </w:pPr>
    </w:p>
    <w:p w14:paraId="776F0249" w14:textId="2F906F46" w:rsidR="00CE7B69" w:rsidRPr="00CE7B69" w:rsidRDefault="00CE7B69" w:rsidP="00CE7B69">
      <w:pPr>
        <w:ind w:left="720"/>
        <w:rPr>
          <w:rFonts w:ascii="Palatino" w:hAnsi="Palatino"/>
        </w:rPr>
      </w:pPr>
      <w:r w:rsidRPr="00CE7B69">
        <w:rPr>
          <w:rFonts w:ascii="Palatino" w:hAnsi="Palatino"/>
        </w:rPr>
        <w:t>“</w:t>
      </w:r>
      <w:proofErr w:type="spellStart"/>
      <w:r w:rsidRPr="00CE7B69">
        <w:rPr>
          <w:rFonts w:ascii="Palatino" w:hAnsi="Palatino"/>
        </w:rPr>
        <w:t>Triump</w:t>
      </w:r>
      <w:proofErr w:type="spellEnd"/>
      <w:r w:rsidRPr="00CE7B69">
        <w:rPr>
          <w:rFonts w:ascii="Palatino" w:hAnsi="Palatino"/>
        </w:rPr>
        <w:t xml:space="preserve"> of the Commons: Sustainable community practices on Rapa Nui (Easter Island) (2021), R.J. DiNapoli, C.P. </w:t>
      </w:r>
      <w:proofErr w:type="spellStart"/>
      <w:r w:rsidRPr="00CE7B69">
        <w:rPr>
          <w:rFonts w:ascii="Palatino" w:hAnsi="Palatino"/>
        </w:rPr>
        <w:t>Lipo</w:t>
      </w:r>
      <w:proofErr w:type="spellEnd"/>
      <w:r w:rsidRPr="00CE7B69">
        <w:rPr>
          <w:rFonts w:ascii="Palatino" w:hAnsi="Palatino"/>
        </w:rPr>
        <w:t xml:space="preserve">, T.L. Hunt, </w:t>
      </w:r>
      <w:r w:rsidRPr="00CE7B69">
        <w:rPr>
          <w:rFonts w:ascii="Palatino" w:hAnsi="Palatino"/>
          <w:i/>
          <w:iCs/>
        </w:rPr>
        <w:t>Sustainability</w:t>
      </w:r>
      <w:r w:rsidRPr="00CE7B69">
        <w:rPr>
          <w:rFonts w:ascii="Palatino" w:hAnsi="Palatino"/>
        </w:rPr>
        <w:t xml:space="preserve"> </w:t>
      </w:r>
      <w:r w:rsidRPr="00CE7B69">
        <w:rPr>
          <w:rFonts w:ascii="Palatino" w:eastAsiaTheme="minorHAnsi" w:hAnsi="Palatino"/>
        </w:rPr>
        <w:t>13, 12118. https://doi.org/10.3390/su132112118.</w:t>
      </w:r>
    </w:p>
    <w:p w14:paraId="480225C8" w14:textId="15705388" w:rsidR="008C0688" w:rsidRPr="00CE7B69" w:rsidRDefault="008C0688" w:rsidP="00822C5C">
      <w:pPr>
        <w:rPr>
          <w:rFonts w:ascii="Palatino" w:hAnsi="Palatino"/>
        </w:rPr>
      </w:pPr>
    </w:p>
    <w:p w14:paraId="126BD332" w14:textId="1F86A2CC" w:rsidR="008C0688" w:rsidRPr="00CE7B69" w:rsidRDefault="008C0688" w:rsidP="008C0688">
      <w:pPr>
        <w:ind w:left="720"/>
        <w:outlineLvl w:val="0"/>
        <w:rPr>
          <w:rFonts w:ascii="Palatino" w:hAnsi="Palatino"/>
          <w:bCs/>
        </w:rPr>
      </w:pPr>
      <w:r w:rsidRPr="00CE7B69">
        <w:rPr>
          <w:rFonts w:ascii="Palatino" w:hAnsi="Palatino"/>
          <w:bCs/>
        </w:rPr>
        <w:t xml:space="preserve">“The ethnohistory of freshwater use on Rapa Nui (Easter Island, Chile)” </w:t>
      </w:r>
      <w:r w:rsidR="00CE7B69" w:rsidRPr="00CE7B69">
        <w:rPr>
          <w:rFonts w:ascii="Palatino" w:hAnsi="Palatino"/>
          <w:bCs/>
        </w:rPr>
        <w:t xml:space="preserve">(2019) </w:t>
      </w:r>
      <w:r w:rsidRPr="00CE7B69">
        <w:rPr>
          <w:rFonts w:ascii="Palatino" w:hAnsi="Palatino"/>
          <w:bCs/>
        </w:rPr>
        <w:t xml:space="preserve">R.J. DiNapoli, S. Hixon, T.L. Hunt, C.P. </w:t>
      </w:r>
      <w:proofErr w:type="spellStart"/>
      <w:r w:rsidRPr="00CE7B69">
        <w:rPr>
          <w:rFonts w:ascii="Palatino" w:hAnsi="Palatino"/>
          <w:bCs/>
        </w:rPr>
        <w:t>Lipo</w:t>
      </w:r>
      <w:proofErr w:type="spellEnd"/>
      <w:r w:rsidRPr="00CE7B69">
        <w:rPr>
          <w:rFonts w:ascii="Palatino" w:hAnsi="Palatino"/>
          <w:bCs/>
        </w:rPr>
        <w:t xml:space="preserve">, </w:t>
      </w:r>
      <w:r w:rsidRPr="00CE7B69">
        <w:rPr>
          <w:rFonts w:ascii="Palatino" w:hAnsi="Palatino"/>
          <w:bCs/>
          <w:i/>
        </w:rPr>
        <w:t>Journal of the Polynesian Society</w:t>
      </w:r>
      <w:r w:rsidRPr="00CE7B69">
        <w:rPr>
          <w:rFonts w:ascii="Palatino" w:hAnsi="Palatino"/>
          <w:bCs/>
        </w:rPr>
        <w:t xml:space="preserve"> 128(2): 163-189.</w:t>
      </w:r>
    </w:p>
    <w:p w14:paraId="4D91D079" w14:textId="77777777" w:rsidR="008C0688" w:rsidRPr="00CE7B69" w:rsidRDefault="008C0688" w:rsidP="008C0688">
      <w:pPr>
        <w:ind w:left="720"/>
        <w:outlineLvl w:val="0"/>
        <w:rPr>
          <w:rFonts w:ascii="Palatino" w:hAnsi="Palatino"/>
          <w:bCs/>
        </w:rPr>
      </w:pPr>
    </w:p>
    <w:p w14:paraId="6DF78B58" w14:textId="6EBEF9EC" w:rsidR="008C0688" w:rsidRPr="00CE7B69" w:rsidRDefault="008C0688" w:rsidP="008C0688">
      <w:pPr>
        <w:ind w:left="720"/>
        <w:outlineLvl w:val="0"/>
        <w:rPr>
          <w:rFonts w:ascii="Palatino" w:hAnsi="Palatino"/>
        </w:rPr>
      </w:pPr>
      <w:r w:rsidRPr="00CE7B69">
        <w:rPr>
          <w:rFonts w:ascii="Palatino" w:hAnsi="Palatino"/>
          <w:bCs/>
        </w:rPr>
        <w:t>“Rapa Nui (Easter Island) monument (</w:t>
      </w:r>
      <w:r w:rsidRPr="00CE7B69">
        <w:rPr>
          <w:rFonts w:ascii="Palatino" w:hAnsi="Palatino"/>
          <w:bCs/>
          <w:i/>
        </w:rPr>
        <w:t>ahu</w:t>
      </w:r>
      <w:r w:rsidRPr="00CE7B69">
        <w:rPr>
          <w:rFonts w:ascii="Palatino" w:hAnsi="Palatino"/>
          <w:bCs/>
        </w:rPr>
        <w:t>) locations explained by freshwater sources” (</w:t>
      </w:r>
      <w:r w:rsidR="00CE7B69">
        <w:rPr>
          <w:rFonts w:ascii="Palatino" w:hAnsi="Palatino"/>
          <w:bCs/>
        </w:rPr>
        <w:t xml:space="preserve">2019) </w:t>
      </w:r>
      <w:r w:rsidRPr="00CE7B69">
        <w:rPr>
          <w:rFonts w:ascii="Palatino" w:hAnsi="Palatino"/>
          <w:bCs/>
        </w:rPr>
        <w:t xml:space="preserve">R.J. DiNapoli, C.P. </w:t>
      </w:r>
      <w:proofErr w:type="spellStart"/>
      <w:r w:rsidRPr="00CE7B69">
        <w:rPr>
          <w:rFonts w:ascii="Palatino" w:hAnsi="Palatino"/>
          <w:bCs/>
        </w:rPr>
        <w:t>Lipo</w:t>
      </w:r>
      <w:proofErr w:type="spellEnd"/>
      <w:r w:rsidRPr="00CE7B69">
        <w:rPr>
          <w:rFonts w:ascii="Palatino" w:hAnsi="Palatino"/>
          <w:bCs/>
        </w:rPr>
        <w:t xml:space="preserve">, T. </w:t>
      </w:r>
      <w:proofErr w:type="spellStart"/>
      <w:r w:rsidRPr="00CE7B69">
        <w:rPr>
          <w:rFonts w:ascii="Palatino" w:hAnsi="Palatino"/>
          <w:bCs/>
        </w:rPr>
        <w:t>Brosnan</w:t>
      </w:r>
      <w:proofErr w:type="spellEnd"/>
      <w:r w:rsidRPr="00CE7B69">
        <w:rPr>
          <w:rFonts w:ascii="Palatino" w:hAnsi="Palatino"/>
          <w:bCs/>
        </w:rPr>
        <w:t xml:space="preserve">, T.L. Hunt, S, W. Hixon, A.E. Morrison, M. Becker, </w:t>
      </w:r>
      <w:r w:rsidRPr="00CE7B69">
        <w:rPr>
          <w:rFonts w:ascii="Palatino" w:hAnsi="Palatino"/>
          <w:bCs/>
          <w:i/>
        </w:rPr>
        <w:t>PLOS-One</w:t>
      </w:r>
      <w:r w:rsidRPr="00CE7B69">
        <w:rPr>
          <w:rFonts w:ascii="Palatino" w:hAnsi="Palatino"/>
          <w:bCs/>
        </w:rPr>
        <w:t xml:space="preserve"> </w:t>
      </w:r>
      <w:r w:rsidRPr="00CE7B69">
        <w:rPr>
          <w:rFonts w:ascii="Palatino" w:hAnsi="Palatino"/>
        </w:rPr>
        <w:t>14(1): e0210409.</w:t>
      </w:r>
    </w:p>
    <w:p w14:paraId="11415523" w14:textId="77777777" w:rsidR="008C0688" w:rsidRPr="00CE7B69" w:rsidRDefault="008C0688" w:rsidP="00822C5C">
      <w:pPr>
        <w:rPr>
          <w:rFonts w:ascii="Palatino" w:hAnsi="Palatino"/>
        </w:rPr>
      </w:pPr>
    </w:p>
    <w:p w14:paraId="67943F11" w14:textId="3D4455AE" w:rsidR="00A84C4E" w:rsidRPr="00CE7B69" w:rsidRDefault="00A84C4E" w:rsidP="00822C5C">
      <w:pPr>
        <w:rPr>
          <w:rFonts w:ascii="Palatino" w:hAnsi="Palatino"/>
        </w:rPr>
      </w:pPr>
    </w:p>
    <w:p w14:paraId="0197BA46" w14:textId="0B5C8B45" w:rsidR="00A84C4E" w:rsidRPr="00CE7B69" w:rsidRDefault="00A84C4E" w:rsidP="00822C5C">
      <w:pPr>
        <w:rPr>
          <w:rFonts w:ascii="Palatino" w:hAnsi="Palatino"/>
          <w:b/>
          <w:bCs/>
        </w:rPr>
      </w:pPr>
      <w:r w:rsidRPr="00CE7B69">
        <w:rPr>
          <w:rFonts w:ascii="Palatino" w:hAnsi="Palatino"/>
          <w:b/>
          <w:bCs/>
        </w:rPr>
        <w:t xml:space="preserve">February 23: </w:t>
      </w:r>
      <w:r w:rsidR="00A0426F">
        <w:rPr>
          <w:rFonts w:ascii="Palatino" w:hAnsi="Palatino"/>
          <w:b/>
          <w:bCs/>
        </w:rPr>
        <w:t xml:space="preserve">Overview and </w:t>
      </w:r>
      <w:r w:rsidRPr="00CE7B69">
        <w:rPr>
          <w:rFonts w:ascii="Palatino" w:hAnsi="Palatino"/>
          <w:b/>
          <w:bCs/>
        </w:rPr>
        <w:t>Rapa Nui’s Contemporary Problems</w:t>
      </w:r>
      <w:r w:rsidR="00A0426F">
        <w:rPr>
          <w:rFonts w:ascii="Palatino" w:hAnsi="Palatino"/>
          <w:b/>
          <w:bCs/>
        </w:rPr>
        <w:t>,</w:t>
      </w:r>
      <w:r w:rsidRPr="00CE7B69">
        <w:rPr>
          <w:rFonts w:ascii="Palatino" w:hAnsi="Palatino"/>
          <w:b/>
          <w:bCs/>
        </w:rPr>
        <w:t xml:space="preserve"> Future Challenges</w:t>
      </w:r>
    </w:p>
    <w:p w14:paraId="78F300D2" w14:textId="1D73611E" w:rsidR="00A84C4E" w:rsidRPr="00CE7B69" w:rsidRDefault="00A84C4E" w:rsidP="00822C5C">
      <w:pPr>
        <w:rPr>
          <w:rFonts w:ascii="Palatino" w:hAnsi="Palatino"/>
          <w:b/>
          <w:bCs/>
        </w:rPr>
      </w:pPr>
    </w:p>
    <w:p w14:paraId="6E6173DE" w14:textId="2326AE53" w:rsidR="00A84C4E" w:rsidRDefault="00A84C4E" w:rsidP="00822C5C">
      <w:pPr>
        <w:rPr>
          <w:rFonts w:ascii="Palatino" w:hAnsi="Palatino"/>
        </w:rPr>
      </w:pPr>
      <w:r>
        <w:rPr>
          <w:rFonts w:ascii="Palatino" w:hAnsi="Palatino"/>
        </w:rPr>
        <w:t>Film:</w:t>
      </w:r>
      <w:r w:rsidR="00410763">
        <w:rPr>
          <w:rFonts w:ascii="Palatino" w:hAnsi="Palatino"/>
        </w:rPr>
        <w:t xml:space="preserve"> </w:t>
      </w:r>
      <w:r w:rsidR="00410763" w:rsidRPr="00410763">
        <w:rPr>
          <w:rFonts w:ascii="Palatino" w:hAnsi="Palatino"/>
          <w:i/>
          <w:iCs/>
        </w:rPr>
        <w:t>Eating Up Easter</w:t>
      </w:r>
    </w:p>
    <w:p w14:paraId="6113202D" w14:textId="77777777" w:rsidR="006A487C" w:rsidRPr="004F0153" w:rsidRDefault="006A487C" w:rsidP="00822C5C">
      <w:pPr>
        <w:rPr>
          <w:rFonts w:ascii="Palatino" w:hAnsi="Palatino"/>
        </w:rPr>
      </w:pPr>
    </w:p>
    <w:sectPr w:rsidR="006A487C" w:rsidRPr="004F0153" w:rsidSect="00E271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9389" w14:textId="77777777" w:rsidR="00917064" w:rsidRDefault="00917064" w:rsidP="0043154E">
      <w:r>
        <w:separator/>
      </w:r>
    </w:p>
  </w:endnote>
  <w:endnote w:type="continuationSeparator" w:id="0">
    <w:p w14:paraId="520E1FF6" w14:textId="77777777" w:rsidR="00917064" w:rsidRDefault="00917064" w:rsidP="0043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01C2" w14:textId="77777777" w:rsidR="00917064" w:rsidRDefault="00917064" w:rsidP="0043154E">
      <w:r>
        <w:separator/>
      </w:r>
    </w:p>
  </w:footnote>
  <w:footnote w:type="continuationSeparator" w:id="0">
    <w:p w14:paraId="42D8424E" w14:textId="77777777" w:rsidR="00917064" w:rsidRDefault="00917064" w:rsidP="00431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5C"/>
    <w:rsid w:val="000B6958"/>
    <w:rsid w:val="00341698"/>
    <w:rsid w:val="00410763"/>
    <w:rsid w:val="0043154E"/>
    <w:rsid w:val="004F0153"/>
    <w:rsid w:val="005A5848"/>
    <w:rsid w:val="006A487C"/>
    <w:rsid w:val="00822C5C"/>
    <w:rsid w:val="008671D1"/>
    <w:rsid w:val="0088076A"/>
    <w:rsid w:val="008C0688"/>
    <w:rsid w:val="00917064"/>
    <w:rsid w:val="009A1C95"/>
    <w:rsid w:val="00A0426F"/>
    <w:rsid w:val="00A84C4E"/>
    <w:rsid w:val="00BC1156"/>
    <w:rsid w:val="00CB621A"/>
    <w:rsid w:val="00CC1AB2"/>
    <w:rsid w:val="00CE7B69"/>
    <w:rsid w:val="00CF38AA"/>
    <w:rsid w:val="00E271C9"/>
    <w:rsid w:val="00E96918"/>
    <w:rsid w:val="00EE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AD68"/>
  <w15:chartTrackingRefBased/>
  <w15:docId w15:val="{DAFA79C9-AC89-B34B-85C1-1D83B4FF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076A"/>
  </w:style>
  <w:style w:type="paragraph" w:styleId="Header">
    <w:name w:val="header"/>
    <w:basedOn w:val="Normal"/>
    <w:link w:val="HeaderChar"/>
    <w:uiPriority w:val="99"/>
    <w:unhideWhenUsed/>
    <w:rsid w:val="0043154E"/>
    <w:pPr>
      <w:tabs>
        <w:tab w:val="center" w:pos="4680"/>
        <w:tab w:val="right" w:pos="9360"/>
      </w:tabs>
    </w:pPr>
  </w:style>
  <w:style w:type="character" w:customStyle="1" w:styleId="HeaderChar">
    <w:name w:val="Header Char"/>
    <w:basedOn w:val="DefaultParagraphFont"/>
    <w:link w:val="Header"/>
    <w:uiPriority w:val="99"/>
    <w:rsid w:val="0043154E"/>
    <w:rPr>
      <w:rFonts w:ascii="Times New Roman" w:eastAsia="Times New Roman" w:hAnsi="Times New Roman" w:cs="Times New Roman"/>
    </w:rPr>
  </w:style>
  <w:style w:type="paragraph" w:styleId="Footer">
    <w:name w:val="footer"/>
    <w:basedOn w:val="Normal"/>
    <w:link w:val="FooterChar"/>
    <w:uiPriority w:val="99"/>
    <w:unhideWhenUsed/>
    <w:rsid w:val="0043154E"/>
    <w:pPr>
      <w:tabs>
        <w:tab w:val="center" w:pos="4680"/>
        <w:tab w:val="right" w:pos="9360"/>
      </w:tabs>
    </w:pPr>
  </w:style>
  <w:style w:type="character" w:customStyle="1" w:styleId="FooterChar">
    <w:name w:val="Footer Char"/>
    <w:basedOn w:val="DefaultParagraphFont"/>
    <w:link w:val="Footer"/>
    <w:uiPriority w:val="99"/>
    <w:rsid w:val="004315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16877">
      <w:bodyDiv w:val="1"/>
      <w:marLeft w:val="0"/>
      <w:marRight w:val="0"/>
      <w:marTop w:val="0"/>
      <w:marBottom w:val="0"/>
      <w:divBdr>
        <w:top w:val="none" w:sz="0" w:space="0" w:color="auto"/>
        <w:left w:val="none" w:sz="0" w:space="0" w:color="auto"/>
        <w:bottom w:val="none" w:sz="0" w:space="0" w:color="auto"/>
        <w:right w:val="none" w:sz="0" w:space="0" w:color="auto"/>
      </w:divBdr>
    </w:div>
    <w:div w:id="1812358793">
      <w:bodyDiv w:val="1"/>
      <w:marLeft w:val="0"/>
      <w:marRight w:val="0"/>
      <w:marTop w:val="0"/>
      <w:marBottom w:val="0"/>
      <w:divBdr>
        <w:top w:val="none" w:sz="0" w:space="0" w:color="auto"/>
        <w:left w:val="none" w:sz="0" w:space="0" w:color="auto"/>
        <w:bottom w:val="none" w:sz="0" w:space="0" w:color="auto"/>
        <w:right w:val="none" w:sz="0" w:space="0" w:color="auto"/>
      </w:divBdr>
      <w:divsChild>
        <w:div w:id="1637444498">
          <w:marLeft w:val="0"/>
          <w:marRight w:val="0"/>
          <w:marTop w:val="0"/>
          <w:marBottom w:val="0"/>
          <w:divBdr>
            <w:top w:val="none" w:sz="0" w:space="0" w:color="auto"/>
            <w:left w:val="none" w:sz="0" w:space="0" w:color="auto"/>
            <w:bottom w:val="none" w:sz="0" w:space="0" w:color="auto"/>
            <w:right w:val="none" w:sz="0" w:space="0" w:color="auto"/>
          </w:divBdr>
        </w:div>
        <w:div w:id="1851599445">
          <w:marLeft w:val="0"/>
          <w:marRight w:val="0"/>
          <w:marTop w:val="0"/>
          <w:marBottom w:val="0"/>
          <w:divBdr>
            <w:top w:val="none" w:sz="0" w:space="0" w:color="auto"/>
            <w:left w:val="none" w:sz="0" w:space="0" w:color="auto"/>
            <w:bottom w:val="none" w:sz="0" w:space="0" w:color="auto"/>
            <w:right w:val="none" w:sz="0" w:space="0" w:color="auto"/>
          </w:divBdr>
          <w:divsChild>
            <w:div w:id="1930576223">
              <w:marLeft w:val="0"/>
              <w:marRight w:val="0"/>
              <w:marTop w:val="0"/>
              <w:marBottom w:val="0"/>
              <w:divBdr>
                <w:top w:val="none" w:sz="0" w:space="0" w:color="auto"/>
                <w:left w:val="none" w:sz="0" w:space="0" w:color="auto"/>
                <w:bottom w:val="none" w:sz="0" w:space="0" w:color="auto"/>
                <w:right w:val="none" w:sz="0" w:space="0" w:color="auto"/>
              </w:divBdr>
            </w:div>
          </w:divsChild>
        </w:div>
        <w:div w:id="4923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Terry L - (tlhunt)</dc:creator>
  <cp:keywords/>
  <dc:description/>
  <cp:lastModifiedBy>Noriega, Stephanie - (smnoriega)</cp:lastModifiedBy>
  <cp:revision>2</cp:revision>
  <dcterms:created xsi:type="dcterms:W3CDTF">2021-12-02T17:11:00Z</dcterms:created>
  <dcterms:modified xsi:type="dcterms:W3CDTF">2021-12-02T17:11:00Z</dcterms:modified>
</cp:coreProperties>
</file>